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82C" w:rsidRDefault="005F682C" w:rsidP="005F682C">
      <w:pPr>
        <w:rPr>
          <w:rFonts w:ascii="Arial" w:hAnsi="Arial" w:cs="Arial"/>
          <w:b/>
          <w:sz w:val="24"/>
          <w:szCs w:val="24"/>
        </w:rPr>
      </w:pPr>
    </w:p>
    <w:p w:rsidR="005F682C" w:rsidRDefault="005F682C" w:rsidP="005F682C">
      <w:pPr>
        <w:pStyle w:val="Prrafodelista"/>
        <w:rPr>
          <w:rFonts w:ascii="Arial" w:hAnsi="Arial" w:cs="Arial"/>
          <w:b/>
          <w:sz w:val="24"/>
          <w:szCs w:val="24"/>
        </w:rPr>
      </w:pPr>
    </w:p>
    <w:p w:rsidR="005F682C" w:rsidRDefault="005F682C" w:rsidP="005F682C">
      <w:pPr>
        <w:pStyle w:val="Prrafodelista"/>
        <w:rPr>
          <w:rFonts w:ascii="Arial" w:hAnsi="Arial" w:cs="Arial"/>
          <w:b/>
          <w:sz w:val="24"/>
          <w:szCs w:val="24"/>
        </w:rPr>
      </w:pPr>
    </w:p>
    <w:p w:rsidR="005F682C" w:rsidRDefault="005F682C" w:rsidP="005F682C">
      <w:pPr>
        <w:pStyle w:val="Prrafodelista"/>
        <w:rPr>
          <w:rFonts w:ascii="Arial" w:hAnsi="Arial" w:cs="Arial"/>
          <w:b/>
          <w:sz w:val="24"/>
          <w:szCs w:val="24"/>
        </w:rPr>
      </w:pPr>
    </w:p>
    <w:p w:rsidR="005F682C" w:rsidRDefault="005F682C" w:rsidP="005F682C">
      <w:pPr>
        <w:pStyle w:val="Prrafodelista"/>
        <w:rPr>
          <w:rFonts w:ascii="Arial" w:hAnsi="Arial" w:cs="Arial"/>
          <w:b/>
          <w:sz w:val="24"/>
          <w:szCs w:val="24"/>
        </w:rPr>
      </w:pPr>
    </w:p>
    <w:p w:rsidR="005F682C" w:rsidRDefault="005F682C" w:rsidP="005F682C">
      <w:pPr>
        <w:pStyle w:val="Prrafodelista"/>
        <w:rPr>
          <w:rFonts w:ascii="Arial" w:hAnsi="Arial" w:cs="Arial"/>
          <w:b/>
          <w:sz w:val="24"/>
          <w:szCs w:val="24"/>
        </w:rPr>
      </w:pPr>
    </w:p>
    <w:p w:rsidR="003133C9" w:rsidRDefault="005F682C" w:rsidP="003133C9">
      <w:pPr>
        <w:pStyle w:val="Prrafodelista"/>
        <w:jc w:val="center"/>
        <w:rPr>
          <w:rFonts w:ascii="Arial" w:hAnsi="Arial" w:cs="Arial"/>
          <w:b/>
          <w:sz w:val="24"/>
          <w:szCs w:val="24"/>
        </w:rPr>
      </w:pPr>
      <w:r w:rsidRPr="005F682C">
        <w:rPr>
          <w:rFonts w:ascii="Arial" w:hAnsi="Arial" w:cs="Arial"/>
          <w:b/>
          <w:sz w:val="24"/>
          <w:szCs w:val="24"/>
        </w:rPr>
        <w:t xml:space="preserve">INFORME </w:t>
      </w:r>
      <w:r w:rsidR="003133C9">
        <w:rPr>
          <w:rFonts w:ascii="Arial" w:hAnsi="Arial" w:cs="Arial"/>
          <w:b/>
          <w:sz w:val="24"/>
          <w:szCs w:val="24"/>
        </w:rPr>
        <w:t>DETERMINA</w:t>
      </w:r>
      <w:bookmarkStart w:id="0" w:name="_GoBack"/>
      <w:bookmarkEnd w:id="0"/>
      <w:r w:rsidR="003133C9">
        <w:rPr>
          <w:rFonts w:ascii="Arial" w:hAnsi="Arial" w:cs="Arial"/>
          <w:b/>
          <w:sz w:val="24"/>
          <w:szCs w:val="24"/>
        </w:rPr>
        <w:t>CIÓN</w:t>
      </w:r>
      <w:r w:rsidR="0007675B">
        <w:rPr>
          <w:rFonts w:ascii="Arial" w:hAnsi="Arial" w:cs="Arial"/>
          <w:b/>
          <w:sz w:val="24"/>
          <w:szCs w:val="24"/>
        </w:rPr>
        <w:t xml:space="preserve"> Y CARACTERIZACIÓN</w:t>
      </w:r>
      <w:r w:rsidR="003133C9">
        <w:rPr>
          <w:rFonts w:ascii="Arial" w:hAnsi="Arial" w:cs="Arial"/>
          <w:b/>
          <w:sz w:val="24"/>
          <w:szCs w:val="24"/>
        </w:rPr>
        <w:t xml:space="preserve"> DE </w:t>
      </w:r>
    </w:p>
    <w:p w:rsidR="005F682C" w:rsidRDefault="003133C9" w:rsidP="003133C9">
      <w:pPr>
        <w:pStyle w:val="Prrafodelista"/>
        <w:jc w:val="center"/>
        <w:rPr>
          <w:rFonts w:ascii="Arial" w:hAnsi="Arial" w:cs="Arial"/>
          <w:b/>
          <w:sz w:val="24"/>
          <w:szCs w:val="24"/>
        </w:rPr>
      </w:pPr>
      <w:r>
        <w:rPr>
          <w:rFonts w:ascii="Arial" w:hAnsi="Arial" w:cs="Arial"/>
          <w:b/>
          <w:sz w:val="24"/>
          <w:szCs w:val="24"/>
        </w:rPr>
        <w:t>LAS PARTES INTERESADAS</w:t>
      </w: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r>
        <w:rPr>
          <w:noProof/>
          <w:lang w:eastAsia="es-CO"/>
        </w:rPr>
        <w:drawing>
          <wp:inline distT="0" distB="0" distL="0" distR="0">
            <wp:extent cx="1525377" cy="1662679"/>
            <wp:effectExtent l="0" t="0" r="0" b="0"/>
            <wp:docPr id="6" name="Imagen 2" descr="COMUNICADOS 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COMUNICADOS C3"/>
                    <pic:cNvPicPr>
                      <a:picLocks noChangeAspect="1" noChangeArrowheads="1"/>
                    </pic:cNvPicPr>
                  </pic:nvPicPr>
                  <pic:blipFill>
                    <a:blip r:embed="rId8" cstate="print"/>
                    <a:srcRect/>
                    <a:stretch>
                      <a:fillRect/>
                    </a:stretch>
                  </pic:blipFill>
                  <pic:spPr bwMode="auto">
                    <a:xfrm>
                      <a:off x="0" y="0"/>
                      <a:ext cx="1556901" cy="1697040"/>
                    </a:xfrm>
                    <a:prstGeom prst="rect">
                      <a:avLst/>
                    </a:prstGeom>
                    <a:noFill/>
                    <a:ln w="9525">
                      <a:noFill/>
                      <a:miter lim="800000"/>
                      <a:headEnd/>
                      <a:tailEnd/>
                    </a:ln>
                  </pic:spPr>
                </pic:pic>
              </a:graphicData>
            </a:graphic>
          </wp:inline>
        </w:drawing>
      </w: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r>
        <w:rPr>
          <w:rFonts w:ascii="Arial" w:hAnsi="Arial" w:cs="Arial"/>
          <w:b/>
          <w:sz w:val="24"/>
          <w:szCs w:val="24"/>
        </w:rPr>
        <w:t>Elaborado por:</w:t>
      </w:r>
    </w:p>
    <w:p w:rsidR="005F682C" w:rsidRDefault="00AE1659" w:rsidP="005F682C">
      <w:pPr>
        <w:pStyle w:val="Prrafodelista"/>
        <w:jc w:val="center"/>
        <w:rPr>
          <w:rFonts w:ascii="Arial" w:hAnsi="Arial" w:cs="Arial"/>
          <w:b/>
          <w:sz w:val="24"/>
          <w:szCs w:val="24"/>
        </w:rPr>
      </w:pPr>
      <w:r>
        <w:rPr>
          <w:rFonts w:ascii="Arial" w:hAnsi="Arial" w:cs="Arial"/>
          <w:b/>
          <w:sz w:val="24"/>
          <w:szCs w:val="24"/>
        </w:rPr>
        <w:t>Oficina de Planeación</w:t>
      </w:r>
    </w:p>
    <w:p w:rsidR="00AE1659" w:rsidRDefault="00AE1659" w:rsidP="005F682C">
      <w:pPr>
        <w:pStyle w:val="Prrafodelista"/>
        <w:jc w:val="center"/>
        <w:rPr>
          <w:rFonts w:ascii="Arial" w:hAnsi="Arial" w:cs="Arial"/>
          <w:b/>
          <w:sz w:val="24"/>
          <w:szCs w:val="24"/>
        </w:rPr>
      </w:pPr>
      <w:r>
        <w:rPr>
          <w:rFonts w:ascii="Arial" w:hAnsi="Arial" w:cs="Arial"/>
          <w:b/>
          <w:sz w:val="24"/>
          <w:szCs w:val="24"/>
        </w:rPr>
        <w:t>Lotería de Bogotá</w:t>
      </w: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5F682C" w:rsidRDefault="005F682C" w:rsidP="005F682C">
      <w:pPr>
        <w:pStyle w:val="Prrafodelista"/>
        <w:jc w:val="center"/>
        <w:rPr>
          <w:rFonts w:ascii="Arial" w:hAnsi="Arial" w:cs="Arial"/>
          <w:b/>
          <w:sz w:val="24"/>
          <w:szCs w:val="24"/>
        </w:rPr>
      </w:pPr>
    </w:p>
    <w:p w:rsidR="00194EE5" w:rsidRDefault="004C718C" w:rsidP="00FB744E">
      <w:pPr>
        <w:pStyle w:val="Prrafodelista"/>
        <w:jc w:val="center"/>
        <w:rPr>
          <w:rFonts w:ascii="Arial" w:hAnsi="Arial" w:cs="Arial"/>
          <w:b/>
          <w:sz w:val="24"/>
          <w:szCs w:val="24"/>
        </w:rPr>
      </w:pPr>
      <w:r>
        <w:rPr>
          <w:rFonts w:ascii="Arial" w:hAnsi="Arial" w:cs="Arial"/>
          <w:b/>
          <w:sz w:val="24"/>
          <w:szCs w:val="24"/>
        </w:rPr>
        <w:t>MAYO</w:t>
      </w:r>
      <w:r w:rsidR="005F682C">
        <w:rPr>
          <w:rFonts w:ascii="Arial" w:hAnsi="Arial" w:cs="Arial"/>
          <w:b/>
          <w:sz w:val="24"/>
          <w:szCs w:val="24"/>
        </w:rPr>
        <w:t xml:space="preserve"> DE 201</w:t>
      </w:r>
      <w:r w:rsidR="00391134">
        <w:rPr>
          <w:rFonts w:ascii="Arial" w:hAnsi="Arial" w:cs="Arial"/>
          <w:b/>
          <w:sz w:val="24"/>
          <w:szCs w:val="24"/>
        </w:rPr>
        <w:t>9</w:t>
      </w:r>
      <w:r w:rsidR="00194EE5">
        <w:rPr>
          <w:rFonts w:ascii="Arial" w:hAnsi="Arial" w:cs="Arial"/>
          <w:b/>
          <w:sz w:val="24"/>
          <w:szCs w:val="24"/>
        </w:rPr>
        <w:br w:type="page"/>
      </w:r>
    </w:p>
    <w:p w:rsidR="005F682C" w:rsidRDefault="005F682C" w:rsidP="005F682C">
      <w:pPr>
        <w:pStyle w:val="Prrafodelista"/>
        <w:jc w:val="center"/>
        <w:rPr>
          <w:rFonts w:ascii="Arial" w:hAnsi="Arial" w:cs="Arial"/>
          <w:b/>
          <w:sz w:val="24"/>
          <w:szCs w:val="24"/>
        </w:rPr>
      </w:pPr>
    </w:p>
    <w:sdt>
      <w:sdtPr>
        <w:rPr>
          <w:rFonts w:asciiTheme="minorHAnsi" w:eastAsiaTheme="minorHAnsi" w:hAnsiTheme="minorHAnsi" w:cstheme="minorBidi"/>
          <w:color w:val="auto"/>
          <w:sz w:val="22"/>
          <w:szCs w:val="22"/>
          <w:lang w:val="es-ES" w:eastAsia="en-US"/>
        </w:rPr>
        <w:id w:val="430327197"/>
        <w:docPartObj>
          <w:docPartGallery w:val="Table of Contents"/>
          <w:docPartUnique/>
        </w:docPartObj>
      </w:sdtPr>
      <w:sdtEndPr>
        <w:rPr>
          <w:b/>
          <w:bCs/>
        </w:rPr>
      </w:sdtEndPr>
      <w:sdtContent>
        <w:p w:rsidR="00193E99" w:rsidRDefault="00193E99">
          <w:pPr>
            <w:pStyle w:val="TtuloTDC"/>
          </w:pPr>
          <w:r>
            <w:rPr>
              <w:lang w:val="es-ES"/>
            </w:rPr>
            <w:t>Contenido</w:t>
          </w:r>
        </w:p>
        <w:p w:rsidR="00D50E24" w:rsidRDefault="006C6D0F">
          <w:pPr>
            <w:pStyle w:val="TDC1"/>
            <w:tabs>
              <w:tab w:val="left" w:pos="440"/>
              <w:tab w:val="right" w:leader="dot" w:pos="8828"/>
            </w:tabs>
            <w:rPr>
              <w:rFonts w:eastAsiaTheme="minorEastAsia"/>
              <w:noProof/>
              <w:lang w:eastAsia="es-CO"/>
            </w:rPr>
          </w:pPr>
          <w:r>
            <w:fldChar w:fldCharType="begin"/>
          </w:r>
          <w:r w:rsidR="00193E99">
            <w:instrText xml:space="preserve"> TOC \o "1-3" \h \z \u </w:instrText>
          </w:r>
          <w:r>
            <w:fldChar w:fldCharType="separate"/>
          </w:r>
          <w:hyperlink w:anchor="_Toc518461190" w:history="1">
            <w:r w:rsidR="00D50E24" w:rsidRPr="00A071B9">
              <w:rPr>
                <w:rStyle w:val="Hipervnculo"/>
                <w:rFonts w:ascii="Arial" w:hAnsi="Arial" w:cs="Arial"/>
                <w:b/>
                <w:noProof/>
              </w:rPr>
              <w:t>1.</w:t>
            </w:r>
            <w:r w:rsidR="00D50E24">
              <w:rPr>
                <w:rFonts w:eastAsiaTheme="minorEastAsia"/>
                <w:noProof/>
                <w:lang w:eastAsia="es-CO"/>
              </w:rPr>
              <w:tab/>
            </w:r>
            <w:r w:rsidR="00D50E24" w:rsidRPr="00A071B9">
              <w:rPr>
                <w:rStyle w:val="Hipervnculo"/>
                <w:rFonts w:ascii="Arial" w:hAnsi="Arial" w:cs="Arial"/>
                <w:b/>
                <w:noProof/>
              </w:rPr>
              <w:t>ANTECEDENTES DE LA LOTERIA</w:t>
            </w:r>
            <w:r w:rsidR="00D50E24">
              <w:rPr>
                <w:noProof/>
                <w:webHidden/>
              </w:rPr>
              <w:tab/>
            </w:r>
            <w:r>
              <w:rPr>
                <w:noProof/>
                <w:webHidden/>
              </w:rPr>
              <w:fldChar w:fldCharType="begin"/>
            </w:r>
            <w:r w:rsidR="00D50E24">
              <w:rPr>
                <w:noProof/>
                <w:webHidden/>
              </w:rPr>
              <w:instrText xml:space="preserve"> PAGEREF _Toc518461190 \h </w:instrText>
            </w:r>
            <w:r>
              <w:rPr>
                <w:noProof/>
                <w:webHidden/>
              </w:rPr>
            </w:r>
            <w:r>
              <w:rPr>
                <w:noProof/>
                <w:webHidden/>
              </w:rPr>
              <w:fldChar w:fldCharType="separate"/>
            </w:r>
            <w:r w:rsidR="00EA4617">
              <w:rPr>
                <w:noProof/>
                <w:webHidden/>
              </w:rPr>
              <w:t>3</w:t>
            </w:r>
            <w:r>
              <w:rPr>
                <w:noProof/>
                <w:webHidden/>
              </w:rPr>
              <w:fldChar w:fldCharType="end"/>
            </w:r>
          </w:hyperlink>
        </w:p>
        <w:p w:rsidR="00D50E24" w:rsidRDefault="00391134">
          <w:pPr>
            <w:pStyle w:val="TDC1"/>
            <w:tabs>
              <w:tab w:val="left" w:pos="440"/>
              <w:tab w:val="right" w:leader="dot" w:pos="8828"/>
            </w:tabs>
            <w:rPr>
              <w:rFonts w:eastAsiaTheme="minorEastAsia"/>
              <w:noProof/>
              <w:lang w:eastAsia="es-CO"/>
            </w:rPr>
          </w:pPr>
          <w:hyperlink w:anchor="_Toc518461191" w:history="1">
            <w:r w:rsidR="00D50E24" w:rsidRPr="00A071B9">
              <w:rPr>
                <w:rStyle w:val="Hipervnculo"/>
                <w:rFonts w:ascii="Arial" w:hAnsi="Arial" w:cs="Arial"/>
                <w:b/>
                <w:noProof/>
              </w:rPr>
              <w:t>2.</w:t>
            </w:r>
            <w:r w:rsidR="00D50E24">
              <w:rPr>
                <w:rFonts w:eastAsiaTheme="minorEastAsia"/>
                <w:noProof/>
                <w:lang w:eastAsia="es-CO"/>
              </w:rPr>
              <w:tab/>
            </w:r>
            <w:r w:rsidR="00D50E24" w:rsidRPr="00A071B9">
              <w:rPr>
                <w:rStyle w:val="Hipervnculo"/>
                <w:rFonts w:ascii="Arial" w:hAnsi="Arial" w:cs="Arial"/>
                <w:b/>
                <w:noProof/>
              </w:rPr>
              <w:t>ESTRUCTURA ORGÁNICA</w:t>
            </w:r>
            <w:r w:rsidR="00D50E24">
              <w:rPr>
                <w:noProof/>
                <w:webHidden/>
              </w:rPr>
              <w:tab/>
            </w:r>
            <w:r w:rsidR="006C6D0F">
              <w:rPr>
                <w:noProof/>
                <w:webHidden/>
              </w:rPr>
              <w:fldChar w:fldCharType="begin"/>
            </w:r>
            <w:r w:rsidR="00D50E24">
              <w:rPr>
                <w:noProof/>
                <w:webHidden/>
              </w:rPr>
              <w:instrText xml:space="preserve"> PAGEREF _Toc518461191 \h </w:instrText>
            </w:r>
            <w:r w:rsidR="006C6D0F">
              <w:rPr>
                <w:noProof/>
                <w:webHidden/>
              </w:rPr>
            </w:r>
            <w:r w:rsidR="006C6D0F">
              <w:rPr>
                <w:noProof/>
                <w:webHidden/>
              </w:rPr>
              <w:fldChar w:fldCharType="separate"/>
            </w:r>
            <w:r w:rsidR="00EA4617">
              <w:rPr>
                <w:noProof/>
                <w:webHidden/>
              </w:rPr>
              <w:t>4</w:t>
            </w:r>
            <w:r w:rsidR="006C6D0F">
              <w:rPr>
                <w:noProof/>
                <w:webHidden/>
              </w:rPr>
              <w:fldChar w:fldCharType="end"/>
            </w:r>
          </w:hyperlink>
        </w:p>
        <w:p w:rsidR="00D50E24" w:rsidRDefault="00391134">
          <w:pPr>
            <w:pStyle w:val="TDC1"/>
            <w:tabs>
              <w:tab w:val="left" w:pos="440"/>
              <w:tab w:val="right" w:leader="dot" w:pos="8828"/>
            </w:tabs>
            <w:rPr>
              <w:rFonts w:eastAsiaTheme="minorEastAsia"/>
              <w:noProof/>
              <w:lang w:eastAsia="es-CO"/>
            </w:rPr>
          </w:pPr>
          <w:hyperlink w:anchor="_Toc518461192" w:history="1">
            <w:r w:rsidR="00D50E24" w:rsidRPr="00A071B9">
              <w:rPr>
                <w:rStyle w:val="Hipervnculo"/>
                <w:rFonts w:ascii="Arial" w:hAnsi="Arial" w:cs="Arial"/>
                <w:b/>
                <w:noProof/>
              </w:rPr>
              <w:t>3.</w:t>
            </w:r>
            <w:r w:rsidR="00D50E24">
              <w:rPr>
                <w:rFonts w:eastAsiaTheme="minorEastAsia"/>
                <w:noProof/>
                <w:lang w:eastAsia="es-CO"/>
              </w:rPr>
              <w:tab/>
            </w:r>
            <w:r w:rsidR="00D50E24" w:rsidRPr="00A071B9">
              <w:rPr>
                <w:rStyle w:val="Hipervnculo"/>
                <w:rFonts w:ascii="Arial" w:hAnsi="Arial" w:cs="Arial"/>
                <w:b/>
                <w:noProof/>
              </w:rPr>
              <w:t>OBJETIVO GENERAL</w:t>
            </w:r>
            <w:r w:rsidR="00D50E24">
              <w:rPr>
                <w:noProof/>
                <w:webHidden/>
              </w:rPr>
              <w:tab/>
            </w:r>
            <w:r w:rsidR="006C6D0F">
              <w:rPr>
                <w:noProof/>
                <w:webHidden/>
              </w:rPr>
              <w:fldChar w:fldCharType="begin"/>
            </w:r>
            <w:r w:rsidR="00D50E24">
              <w:rPr>
                <w:noProof/>
                <w:webHidden/>
              </w:rPr>
              <w:instrText xml:space="preserve"> PAGEREF _Toc518461192 \h </w:instrText>
            </w:r>
            <w:r w:rsidR="006C6D0F">
              <w:rPr>
                <w:noProof/>
                <w:webHidden/>
              </w:rPr>
            </w:r>
            <w:r w:rsidR="006C6D0F">
              <w:rPr>
                <w:noProof/>
                <w:webHidden/>
              </w:rPr>
              <w:fldChar w:fldCharType="separate"/>
            </w:r>
            <w:r w:rsidR="00EA4617">
              <w:rPr>
                <w:noProof/>
                <w:webHidden/>
              </w:rPr>
              <w:t>5</w:t>
            </w:r>
            <w:r w:rsidR="006C6D0F">
              <w:rPr>
                <w:noProof/>
                <w:webHidden/>
              </w:rPr>
              <w:fldChar w:fldCharType="end"/>
            </w:r>
          </w:hyperlink>
        </w:p>
        <w:p w:rsidR="00D50E24" w:rsidRDefault="00391134">
          <w:pPr>
            <w:pStyle w:val="TDC1"/>
            <w:tabs>
              <w:tab w:val="left" w:pos="440"/>
              <w:tab w:val="right" w:leader="dot" w:pos="8828"/>
            </w:tabs>
            <w:rPr>
              <w:rFonts w:eastAsiaTheme="minorEastAsia"/>
              <w:noProof/>
              <w:lang w:eastAsia="es-CO"/>
            </w:rPr>
          </w:pPr>
          <w:hyperlink w:anchor="_Toc518461193" w:history="1">
            <w:r w:rsidR="00D50E24" w:rsidRPr="00A071B9">
              <w:rPr>
                <w:rStyle w:val="Hipervnculo"/>
                <w:rFonts w:ascii="Arial" w:hAnsi="Arial" w:cs="Arial"/>
                <w:b/>
                <w:noProof/>
              </w:rPr>
              <w:t>4.</w:t>
            </w:r>
            <w:r w:rsidR="00D50E24">
              <w:rPr>
                <w:rFonts w:eastAsiaTheme="minorEastAsia"/>
                <w:noProof/>
                <w:lang w:eastAsia="es-CO"/>
              </w:rPr>
              <w:tab/>
            </w:r>
            <w:r w:rsidR="00D50E24" w:rsidRPr="00A071B9">
              <w:rPr>
                <w:rStyle w:val="Hipervnculo"/>
                <w:rFonts w:ascii="Arial" w:hAnsi="Arial" w:cs="Arial"/>
                <w:b/>
                <w:noProof/>
              </w:rPr>
              <w:t>OBJETIVOS ESPECÍFICOS</w:t>
            </w:r>
            <w:r w:rsidR="00D50E24">
              <w:rPr>
                <w:noProof/>
                <w:webHidden/>
              </w:rPr>
              <w:tab/>
            </w:r>
            <w:r w:rsidR="006C6D0F">
              <w:rPr>
                <w:noProof/>
                <w:webHidden/>
              </w:rPr>
              <w:fldChar w:fldCharType="begin"/>
            </w:r>
            <w:r w:rsidR="00D50E24">
              <w:rPr>
                <w:noProof/>
                <w:webHidden/>
              </w:rPr>
              <w:instrText xml:space="preserve"> PAGEREF _Toc518461193 \h </w:instrText>
            </w:r>
            <w:r w:rsidR="006C6D0F">
              <w:rPr>
                <w:noProof/>
                <w:webHidden/>
              </w:rPr>
            </w:r>
            <w:r w:rsidR="006C6D0F">
              <w:rPr>
                <w:noProof/>
                <w:webHidden/>
              </w:rPr>
              <w:fldChar w:fldCharType="separate"/>
            </w:r>
            <w:r w:rsidR="00EA4617">
              <w:rPr>
                <w:noProof/>
                <w:webHidden/>
              </w:rPr>
              <w:t>5</w:t>
            </w:r>
            <w:r w:rsidR="006C6D0F">
              <w:rPr>
                <w:noProof/>
                <w:webHidden/>
              </w:rPr>
              <w:fldChar w:fldCharType="end"/>
            </w:r>
          </w:hyperlink>
        </w:p>
        <w:p w:rsidR="00D50E24" w:rsidRDefault="00391134">
          <w:pPr>
            <w:pStyle w:val="TDC1"/>
            <w:tabs>
              <w:tab w:val="left" w:pos="440"/>
              <w:tab w:val="right" w:leader="dot" w:pos="8828"/>
            </w:tabs>
            <w:rPr>
              <w:rFonts w:eastAsiaTheme="minorEastAsia"/>
              <w:noProof/>
              <w:lang w:eastAsia="es-CO"/>
            </w:rPr>
          </w:pPr>
          <w:hyperlink w:anchor="_Toc518461194" w:history="1">
            <w:r w:rsidR="00D50E24" w:rsidRPr="00A071B9">
              <w:rPr>
                <w:rStyle w:val="Hipervnculo"/>
                <w:rFonts w:ascii="Arial" w:hAnsi="Arial" w:cs="Arial"/>
                <w:b/>
                <w:noProof/>
              </w:rPr>
              <w:t>5.</w:t>
            </w:r>
            <w:r w:rsidR="00D50E24">
              <w:rPr>
                <w:rFonts w:eastAsiaTheme="minorEastAsia"/>
                <w:noProof/>
                <w:lang w:eastAsia="es-CO"/>
              </w:rPr>
              <w:tab/>
            </w:r>
            <w:r w:rsidR="00D50E24" w:rsidRPr="00A071B9">
              <w:rPr>
                <w:rStyle w:val="Hipervnculo"/>
                <w:rFonts w:ascii="Arial" w:hAnsi="Arial" w:cs="Arial"/>
                <w:b/>
                <w:noProof/>
              </w:rPr>
              <w:t>TERMINOS Y DEFINICIONES</w:t>
            </w:r>
            <w:r w:rsidR="00D50E24">
              <w:rPr>
                <w:noProof/>
                <w:webHidden/>
              </w:rPr>
              <w:tab/>
            </w:r>
            <w:r w:rsidR="006C6D0F">
              <w:rPr>
                <w:noProof/>
                <w:webHidden/>
              </w:rPr>
              <w:fldChar w:fldCharType="begin"/>
            </w:r>
            <w:r w:rsidR="00D50E24">
              <w:rPr>
                <w:noProof/>
                <w:webHidden/>
              </w:rPr>
              <w:instrText xml:space="preserve"> PAGEREF _Toc518461194 \h </w:instrText>
            </w:r>
            <w:r w:rsidR="006C6D0F">
              <w:rPr>
                <w:noProof/>
                <w:webHidden/>
              </w:rPr>
            </w:r>
            <w:r w:rsidR="006C6D0F">
              <w:rPr>
                <w:noProof/>
                <w:webHidden/>
              </w:rPr>
              <w:fldChar w:fldCharType="separate"/>
            </w:r>
            <w:r w:rsidR="00EA4617">
              <w:rPr>
                <w:noProof/>
                <w:webHidden/>
              </w:rPr>
              <w:t>5</w:t>
            </w:r>
            <w:r w:rsidR="006C6D0F">
              <w:rPr>
                <w:noProof/>
                <w:webHidden/>
              </w:rPr>
              <w:fldChar w:fldCharType="end"/>
            </w:r>
          </w:hyperlink>
        </w:p>
        <w:p w:rsidR="00D50E24" w:rsidRDefault="00391134">
          <w:pPr>
            <w:pStyle w:val="TDC1"/>
            <w:tabs>
              <w:tab w:val="left" w:pos="440"/>
              <w:tab w:val="right" w:leader="dot" w:pos="8828"/>
            </w:tabs>
            <w:rPr>
              <w:rFonts w:eastAsiaTheme="minorEastAsia"/>
              <w:noProof/>
              <w:lang w:eastAsia="es-CO"/>
            </w:rPr>
          </w:pPr>
          <w:hyperlink w:anchor="_Toc518461195" w:history="1">
            <w:r w:rsidR="00D50E24" w:rsidRPr="00A071B9">
              <w:rPr>
                <w:rStyle w:val="Hipervnculo"/>
                <w:rFonts w:ascii="Arial" w:hAnsi="Arial" w:cs="Arial"/>
                <w:b/>
                <w:noProof/>
              </w:rPr>
              <w:t>6.</w:t>
            </w:r>
            <w:r w:rsidR="00D50E24">
              <w:rPr>
                <w:rFonts w:eastAsiaTheme="minorEastAsia"/>
                <w:noProof/>
                <w:lang w:eastAsia="es-CO"/>
              </w:rPr>
              <w:tab/>
            </w:r>
            <w:r w:rsidR="00D50E24" w:rsidRPr="00A071B9">
              <w:rPr>
                <w:rStyle w:val="Hipervnculo"/>
                <w:rFonts w:ascii="Arial" w:hAnsi="Arial" w:cs="Arial"/>
                <w:b/>
                <w:noProof/>
              </w:rPr>
              <w:t>PRIORIZAR Y ESTABLCER VARIABLES</w:t>
            </w:r>
            <w:r w:rsidR="00D50E24">
              <w:rPr>
                <w:noProof/>
                <w:webHidden/>
              </w:rPr>
              <w:tab/>
            </w:r>
            <w:r w:rsidR="006C6D0F">
              <w:rPr>
                <w:noProof/>
                <w:webHidden/>
              </w:rPr>
              <w:fldChar w:fldCharType="begin"/>
            </w:r>
            <w:r w:rsidR="00D50E24">
              <w:rPr>
                <w:noProof/>
                <w:webHidden/>
              </w:rPr>
              <w:instrText xml:space="preserve"> PAGEREF _Toc518461195 \h </w:instrText>
            </w:r>
            <w:r w:rsidR="006C6D0F">
              <w:rPr>
                <w:noProof/>
                <w:webHidden/>
              </w:rPr>
            </w:r>
            <w:r w:rsidR="006C6D0F">
              <w:rPr>
                <w:noProof/>
                <w:webHidden/>
              </w:rPr>
              <w:fldChar w:fldCharType="separate"/>
            </w:r>
            <w:r w:rsidR="00EA4617">
              <w:rPr>
                <w:noProof/>
                <w:webHidden/>
              </w:rPr>
              <w:t>6</w:t>
            </w:r>
            <w:r w:rsidR="006C6D0F">
              <w:rPr>
                <w:noProof/>
                <w:webHidden/>
              </w:rPr>
              <w:fldChar w:fldCharType="end"/>
            </w:r>
          </w:hyperlink>
        </w:p>
        <w:p w:rsidR="00D50E24" w:rsidRDefault="00391134">
          <w:pPr>
            <w:pStyle w:val="TDC1"/>
            <w:tabs>
              <w:tab w:val="left" w:pos="440"/>
              <w:tab w:val="right" w:leader="dot" w:pos="8828"/>
            </w:tabs>
            <w:rPr>
              <w:rFonts w:eastAsiaTheme="minorEastAsia"/>
              <w:noProof/>
              <w:lang w:eastAsia="es-CO"/>
            </w:rPr>
          </w:pPr>
          <w:hyperlink w:anchor="_Toc518461196" w:history="1">
            <w:r w:rsidR="00D50E24" w:rsidRPr="00A071B9">
              <w:rPr>
                <w:rStyle w:val="Hipervnculo"/>
                <w:rFonts w:ascii="Arial" w:hAnsi="Arial" w:cs="Arial"/>
                <w:b/>
                <w:noProof/>
              </w:rPr>
              <w:t>7.</w:t>
            </w:r>
            <w:r w:rsidR="00D50E24">
              <w:rPr>
                <w:rFonts w:eastAsiaTheme="minorEastAsia"/>
                <w:noProof/>
                <w:lang w:eastAsia="es-CO"/>
              </w:rPr>
              <w:tab/>
            </w:r>
            <w:r w:rsidR="00D50E24" w:rsidRPr="00A071B9">
              <w:rPr>
                <w:rStyle w:val="Hipervnculo"/>
                <w:rFonts w:ascii="Arial" w:hAnsi="Arial" w:cs="Arial"/>
                <w:b/>
                <w:noProof/>
              </w:rPr>
              <w:t>MECANISMOS DE RECOLECCIÓN</w:t>
            </w:r>
            <w:r w:rsidR="00D50E24">
              <w:rPr>
                <w:noProof/>
                <w:webHidden/>
              </w:rPr>
              <w:tab/>
            </w:r>
            <w:r w:rsidR="006C6D0F">
              <w:rPr>
                <w:noProof/>
                <w:webHidden/>
              </w:rPr>
              <w:fldChar w:fldCharType="begin"/>
            </w:r>
            <w:r w:rsidR="00D50E24">
              <w:rPr>
                <w:noProof/>
                <w:webHidden/>
              </w:rPr>
              <w:instrText xml:space="preserve"> PAGEREF _Toc518461196 \h </w:instrText>
            </w:r>
            <w:r w:rsidR="006C6D0F">
              <w:rPr>
                <w:noProof/>
                <w:webHidden/>
              </w:rPr>
            </w:r>
            <w:r w:rsidR="006C6D0F">
              <w:rPr>
                <w:noProof/>
                <w:webHidden/>
              </w:rPr>
              <w:fldChar w:fldCharType="separate"/>
            </w:r>
            <w:r w:rsidR="00EA4617">
              <w:rPr>
                <w:noProof/>
                <w:webHidden/>
              </w:rPr>
              <w:t>9</w:t>
            </w:r>
            <w:r w:rsidR="006C6D0F">
              <w:rPr>
                <w:noProof/>
                <w:webHidden/>
              </w:rPr>
              <w:fldChar w:fldCharType="end"/>
            </w:r>
          </w:hyperlink>
        </w:p>
        <w:p w:rsidR="00D50E24" w:rsidRDefault="00391134">
          <w:pPr>
            <w:pStyle w:val="TDC1"/>
            <w:tabs>
              <w:tab w:val="left" w:pos="440"/>
              <w:tab w:val="right" w:leader="dot" w:pos="8828"/>
            </w:tabs>
            <w:rPr>
              <w:rFonts w:eastAsiaTheme="minorEastAsia"/>
              <w:noProof/>
              <w:lang w:eastAsia="es-CO"/>
            </w:rPr>
          </w:pPr>
          <w:hyperlink w:anchor="_Toc518461197" w:history="1">
            <w:r w:rsidR="00D50E24" w:rsidRPr="00A071B9">
              <w:rPr>
                <w:rStyle w:val="Hipervnculo"/>
                <w:rFonts w:ascii="Arial" w:hAnsi="Arial" w:cs="Arial"/>
                <w:b/>
                <w:noProof/>
              </w:rPr>
              <w:t>8.</w:t>
            </w:r>
            <w:r w:rsidR="00D50E24">
              <w:rPr>
                <w:rFonts w:eastAsiaTheme="minorEastAsia"/>
                <w:noProof/>
                <w:lang w:eastAsia="es-CO"/>
              </w:rPr>
              <w:tab/>
            </w:r>
            <w:r w:rsidR="00D50E24" w:rsidRPr="00A071B9">
              <w:rPr>
                <w:rStyle w:val="Hipervnculo"/>
                <w:rFonts w:ascii="Arial" w:hAnsi="Arial" w:cs="Arial"/>
                <w:b/>
                <w:noProof/>
              </w:rPr>
              <w:t>CONSOLIDAR INFORMACIÓN</w:t>
            </w:r>
            <w:r w:rsidR="00D50E24">
              <w:rPr>
                <w:noProof/>
                <w:webHidden/>
              </w:rPr>
              <w:tab/>
            </w:r>
            <w:r w:rsidR="006C6D0F">
              <w:rPr>
                <w:noProof/>
                <w:webHidden/>
              </w:rPr>
              <w:fldChar w:fldCharType="begin"/>
            </w:r>
            <w:r w:rsidR="00D50E24">
              <w:rPr>
                <w:noProof/>
                <w:webHidden/>
              </w:rPr>
              <w:instrText xml:space="preserve"> PAGEREF _Toc518461197 \h </w:instrText>
            </w:r>
            <w:r w:rsidR="006C6D0F">
              <w:rPr>
                <w:noProof/>
                <w:webHidden/>
              </w:rPr>
            </w:r>
            <w:r w:rsidR="006C6D0F">
              <w:rPr>
                <w:noProof/>
                <w:webHidden/>
              </w:rPr>
              <w:fldChar w:fldCharType="separate"/>
            </w:r>
            <w:r w:rsidR="00EA4617">
              <w:rPr>
                <w:noProof/>
                <w:webHidden/>
              </w:rPr>
              <w:t>9</w:t>
            </w:r>
            <w:r w:rsidR="006C6D0F">
              <w:rPr>
                <w:noProof/>
                <w:webHidden/>
              </w:rPr>
              <w:fldChar w:fldCharType="end"/>
            </w:r>
          </w:hyperlink>
        </w:p>
        <w:p w:rsidR="00193E99" w:rsidRDefault="006C6D0F">
          <w:r>
            <w:rPr>
              <w:b/>
              <w:bCs/>
              <w:lang w:val="es-ES"/>
            </w:rPr>
            <w:fldChar w:fldCharType="end"/>
          </w:r>
        </w:p>
      </w:sdtContent>
    </w:sdt>
    <w:p w:rsidR="005F682C" w:rsidRDefault="005F682C">
      <w:pPr>
        <w:rPr>
          <w:rFonts w:ascii="Arial" w:hAnsi="Arial" w:cs="Arial"/>
          <w:b/>
          <w:sz w:val="24"/>
          <w:szCs w:val="24"/>
        </w:rPr>
      </w:pPr>
      <w:r>
        <w:rPr>
          <w:rFonts w:ascii="Arial" w:hAnsi="Arial" w:cs="Arial"/>
          <w:b/>
          <w:sz w:val="24"/>
          <w:szCs w:val="24"/>
        </w:rPr>
        <w:br w:type="page"/>
      </w:r>
    </w:p>
    <w:p w:rsidR="00383468" w:rsidRPr="00A06B68" w:rsidRDefault="00973CFC" w:rsidP="00193E99">
      <w:pPr>
        <w:pStyle w:val="Prrafodelista"/>
        <w:numPr>
          <w:ilvl w:val="0"/>
          <w:numId w:val="24"/>
        </w:numPr>
        <w:outlineLvl w:val="0"/>
        <w:rPr>
          <w:rFonts w:ascii="Arial" w:hAnsi="Arial" w:cs="Arial"/>
          <w:b/>
          <w:sz w:val="24"/>
          <w:szCs w:val="24"/>
        </w:rPr>
      </w:pPr>
      <w:bookmarkStart w:id="1" w:name="_Toc518461190"/>
      <w:r w:rsidRPr="00A06B68">
        <w:rPr>
          <w:rFonts w:ascii="Arial" w:hAnsi="Arial" w:cs="Arial"/>
          <w:b/>
          <w:sz w:val="24"/>
          <w:szCs w:val="24"/>
        </w:rPr>
        <w:lastRenderedPageBreak/>
        <w:t>ANTECEDENTES DE LA LOTERIA</w:t>
      </w:r>
      <w:bookmarkEnd w:id="1"/>
    </w:p>
    <w:p w:rsidR="00D90F4B" w:rsidRDefault="00D90F4B" w:rsidP="00AB56E9">
      <w:pPr>
        <w:spacing w:after="0" w:line="240" w:lineRule="auto"/>
        <w:jc w:val="both"/>
        <w:rPr>
          <w:rFonts w:ascii="Arial" w:hAnsi="Arial" w:cs="Arial"/>
          <w:sz w:val="24"/>
          <w:szCs w:val="24"/>
        </w:rPr>
      </w:pPr>
    </w:p>
    <w:p w:rsidR="005B712B" w:rsidRDefault="00973CFC" w:rsidP="00AB56E9">
      <w:pPr>
        <w:spacing w:after="0" w:line="240" w:lineRule="auto"/>
        <w:jc w:val="both"/>
        <w:rPr>
          <w:rFonts w:ascii="Arial" w:hAnsi="Arial" w:cs="Arial"/>
          <w:sz w:val="24"/>
          <w:szCs w:val="24"/>
        </w:rPr>
      </w:pPr>
      <w:r w:rsidRPr="00973CFC">
        <w:rPr>
          <w:rFonts w:ascii="Arial" w:hAnsi="Arial" w:cs="Arial"/>
          <w:sz w:val="24"/>
          <w:szCs w:val="24"/>
        </w:rPr>
        <w:t xml:space="preserve">La LOTERÍA DE BOGOTÁ, fue creada mediante Acuerdo del Concejo de Bogotá No. 81 del 27 de </w:t>
      </w:r>
      <w:proofErr w:type="gramStart"/>
      <w:r w:rsidRPr="00973CFC">
        <w:rPr>
          <w:rFonts w:ascii="Arial" w:hAnsi="Arial" w:cs="Arial"/>
          <w:sz w:val="24"/>
          <w:szCs w:val="24"/>
        </w:rPr>
        <w:t>Diciembre</w:t>
      </w:r>
      <w:proofErr w:type="gramEnd"/>
      <w:r w:rsidRPr="00973CFC">
        <w:rPr>
          <w:rFonts w:ascii="Arial" w:hAnsi="Arial" w:cs="Arial"/>
          <w:sz w:val="24"/>
          <w:szCs w:val="24"/>
        </w:rPr>
        <w:t xml:space="preserve"> de 1967 y allí se estableció que el producto se destinaría a la Asistencia Pública del D.E., distribuyéndose un 75% para los programas de la Secretaría de Salud Pública y del Departamento de Protección y Asistencia Social y un 25% para el Instituto Distrito para la protecció</w:t>
      </w:r>
      <w:r w:rsidR="005B712B">
        <w:rPr>
          <w:rFonts w:ascii="Arial" w:hAnsi="Arial" w:cs="Arial"/>
          <w:sz w:val="24"/>
          <w:szCs w:val="24"/>
        </w:rPr>
        <w:t>n de la niñez y de la juventud.</w:t>
      </w:r>
    </w:p>
    <w:p w:rsidR="00D90F4B" w:rsidRDefault="00D90F4B" w:rsidP="00AB56E9">
      <w:pPr>
        <w:spacing w:after="0" w:line="240" w:lineRule="auto"/>
        <w:jc w:val="both"/>
        <w:rPr>
          <w:rFonts w:ascii="Arial" w:hAnsi="Arial" w:cs="Arial"/>
          <w:sz w:val="24"/>
          <w:szCs w:val="24"/>
        </w:rPr>
      </w:pPr>
    </w:p>
    <w:p w:rsidR="005B712B" w:rsidRDefault="00973CFC" w:rsidP="00AB56E9">
      <w:pPr>
        <w:spacing w:after="0" w:line="240" w:lineRule="auto"/>
        <w:jc w:val="both"/>
        <w:rPr>
          <w:rFonts w:ascii="Arial" w:hAnsi="Arial" w:cs="Arial"/>
          <w:sz w:val="24"/>
          <w:szCs w:val="24"/>
        </w:rPr>
      </w:pPr>
      <w:r w:rsidRPr="00973CFC">
        <w:rPr>
          <w:rFonts w:ascii="Arial" w:hAnsi="Arial" w:cs="Arial"/>
          <w:sz w:val="24"/>
          <w:szCs w:val="24"/>
        </w:rPr>
        <w:t xml:space="preserve">Este acuerdo se profirió con fundamento jurídico en las leyes 64 de 1923, 133 de 1936 y el Decreto Ley 1144 de 1956, siendo </w:t>
      </w:r>
      <w:proofErr w:type="gramStart"/>
      <w:r w:rsidRPr="00973CFC">
        <w:rPr>
          <w:rFonts w:ascii="Arial" w:hAnsi="Arial" w:cs="Arial"/>
          <w:sz w:val="24"/>
          <w:szCs w:val="24"/>
        </w:rPr>
        <w:t>Presidente</w:t>
      </w:r>
      <w:proofErr w:type="gramEnd"/>
      <w:r w:rsidRPr="00973CFC">
        <w:rPr>
          <w:rFonts w:ascii="Arial" w:hAnsi="Arial" w:cs="Arial"/>
          <w:sz w:val="24"/>
          <w:szCs w:val="24"/>
        </w:rPr>
        <w:t xml:space="preserve"> del Concejo de Bogotá el Dr. Santiago Valderrama C., Secretario Dr. Álvaro Ramírez Castaño. Alcalde Mayor de Bogotá, el Dr. Virgilio Barco Vargas, Secretario de Gobierno Dr. Tulio Cesar Jiménez Barriga, Secretario de Hacienda Dr. Julio César Sánchez, </w:t>
      </w:r>
      <w:proofErr w:type="gramStart"/>
      <w:r w:rsidRPr="00973CFC">
        <w:rPr>
          <w:rFonts w:ascii="Arial" w:hAnsi="Arial" w:cs="Arial"/>
          <w:sz w:val="24"/>
          <w:szCs w:val="24"/>
        </w:rPr>
        <w:t>Directora</w:t>
      </w:r>
      <w:proofErr w:type="gramEnd"/>
      <w:r w:rsidRPr="00973CFC">
        <w:rPr>
          <w:rFonts w:ascii="Arial" w:hAnsi="Arial" w:cs="Arial"/>
          <w:sz w:val="24"/>
          <w:szCs w:val="24"/>
        </w:rPr>
        <w:t xml:space="preserve"> del Departamento de Protección y Asistencia Social Dra. Yolanda </w:t>
      </w:r>
      <w:proofErr w:type="spellStart"/>
      <w:r w:rsidRPr="00973CFC">
        <w:rPr>
          <w:rFonts w:ascii="Arial" w:hAnsi="Arial" w:cs="Arial"/>
          <w:sz w:val="24"/>
          <w:szCs w:val="24"/>
        </w:rPr>
        <w:t>Pulecio</w:t>
      </w:r>
      <w:proofErr w:type="spellEnd"/>
      <w:r w:rsidRPr="00973CFC">
        <w:rPr>
          <w:rFonts w:ascii="Arial" w:hAnsi="Arial" w:cs="Arial"/>
          <w:sz w:val="24"/>
          <w:szCs w:val="24"/>
        </w:rPr>
        <w:t xml:space="preserve"> de Betancourt, Secretario de Salud Pública Dr. Álvaro Martínez Cruz. </w:t>
      </w:r>
    </w:p>
    <w:p w:rsidR="00D90F4B" w:rsidRDefault="00D90F4B" w:rsidP="00AB56E9">
      <w:pPr>
        <w:spacing w:after="0" w:line="240" w:lineRule="auto"/>
        <w:jc w:val="both"/>
        <w:rPr>
          <w:rFonts w:ascii="Arial" w:hAnsi="Arial" w:cs="Arial"/>
          <w:sz w:val="24"/>
          <w:szCs w:val="24"/>
        </w:rPr>
      </w:pPr>
    </w:p>
    <w:p w:rsidR="00973CFC" w:rsidRDefault="00973CFC" w:rsidP="00AB56E9">
      <w:pPr>
        <w:spacing w:after="0" w:line="240" w:lineRule="auto"/>
        <w:jc w:val="both"/>
        <w:rPr>
          <w:rFonts w:ascii="Arial" w:hAnsi="Arial" w:cs="Arial"/>
          <w:sz w:val="24"/>
          <w:szCs w:val="24"/>
        </w:rPr>
      </w:pPr>
      <w:r w:rsidRPr="00973CFC">
        <w:rPr>
          <w:rFonts w:ascii="Arial" w:hAnsi="Arial" w:cs="Arial"/>
          <w:sz w:val="24"/>
          <w:szCs w:val="24"/>
        </w:rPr>
        <w:t xml:space="preserve">El Decreto 407 de 1974, Estatuto Orgánico de la LOTERÍA DE BOGOTÁ, dijo que su objeto era obtener recursos financieros para los programas de Asistencia Pública y Recreación en el Distrito Especial de Bogotá. El Decreto 302 de 1976, modificó su objeto, en cuanto estableció que su objeto es obtener recursos financieros para la atención de los programas de Asistencia Pública. Mediante el Decreto 927 de 29 de diciembre de 1994, por el cual se aprueba una reforma a los Estatutos, modificó su objeto, en cuanto que la obtención de los recursos financieros tienen destinación específica para los servicios de salud, de acuerdo a lo establecido en la Constitución Política de Colombia proferida en el año de 1991, artículo 336 y la Ley 643 de 2001 o Ley de Régimen Propio de los juegos de suerte y azar, “por la cual se fija el régimen propio del monopolio rentístico de juegos de suerte y azar.” La última reforma estatutaria está contenida en el Acuerdo </w:t>
      </w:r>
      <w:proofErr w:type="spellStart"/>
      <w:r w:rsidRPr="00973CFC">
        <w:rPr>
          <w:rFonts w:ascii="Arial" w:hAnsi="Arial" w:cs="Arial"/>
          <w:sz w:val="24"/>
          <w:szCs w:val="24"/>
        </w:rPr>
        <w:t>Nº</w:t>
      </w:r>
      <w:proofErr w:type="spellEnd"/>
      <w:r w:rsidRPr="00973CFC">
        <w:rPr>
          <w:rFonts w:ascii="Arial" w:hAnsi="Arial" w:cs="Arial"/>
          <w:sz w:val="24"/>
          <w:szCs w:val="24"/>
        </w:rPr>
        <w:t xml:space="preserve"> 1 de 2007.</w:t>
      </w:r>
    </w:p>
    <w:p w:rsidR="00D90F4B" w:rsidRPr="00973CFC" w:rsidRDefault="00D90F4B" w:rsidP="00AB56E9">
      <w:pPr>
        <w:spacing w:after="0" w:line="240" w:lineRule="auto"/>
        <w:jc w:val="both"/>
        <w:rPr>
          <w:rFonts w:ascii="Arial" w:hAnsi="Arial" w:cs="Arial"/>
          <w:sz w:val="24"/>
          <w:szCs w:val="24"/>
        </w:rPr>
      </w:pPr>
    </w:p>
    <w:p w:rsidR="00973CFC" w:rsidRDefault="00973CFC" w:rsidP="00AB56E9">
      <w:pPr>
        <w:spacing w:after="0" w:line="240" w:lineRule="auto"/>
        <w:jc w:val="both"/>
        <w:rPr>
          <w:rFonts w:ascii="Arial" w:hAnsi="Arial" w:cs="Arial"/>
          <w:sz w:val="24"/>
          <w:szCs w:val="24"/>
        </w:rPr>
      </w:pPr>
      <w:r w:rsidRPr="00973CFC">
        <w:rPr>
          <w:rFonts w:ascii="Arial" w:hAnsi="Arial" w:cs="Arial"/>
          <w:sz w:val="24"/>
          <w:szCs w:val="24"/>
        </w:rPr>
        <w:t xml:space="preserve">En cuanto al régimen legal vigente el Gobierno Nacional ha reglamentado la ley que regula el régimen propio, a </w:t>
      </w:r>
      <w:proofErr w:type="gramStart"/>
      <w:r w:rsidRPr="00973CFC">
        <w:rPr>
          <w:rFonts w:ascii="Arial" w:hAnsi="Arial" w:cs="Arial"/>
          <w:sz w:val="24"/>
          <w:szCs w:val="24"/>
        </w:rPr>
        <w:t>través  de</w:t>
      </w:r>
      <w:proofErr w:type="gramEnd"/>
      <w:r w:rsidRPr="00973CFC">
        <w:rPr>
          <w:rFonts w:ascii="Arial" w:hAnsi="Arial" w:cs="Arial"/>
          <w:sz w:val="24"/>
          <w:szCs w:val="24"/>
        </w:rPr>
        <w:t xml:space="preserve"> los siguientes decretos para cada una de sus productos así:</w:t>
      </w:r>
    </w:p>
    <w:p w:rsidR="00D90F4B" w:rsidRPr="00973CFC" w:rsidRDefault="00D90F4B" w:rsidP="00AB56E9">
      <w:pPr>
        <w:spacing w:after="0" w:line="240" w:lineRule="auto"/>
        <w:jc w:val="both"/>
        <w:rPr>
          <w:rFonts w:ascii="Arial" w:hAnsi="Arial" w:cs="Arial"/>
          <w:sz w:val="24"/>
          <w:szCs w:val="24"/>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5529"/>
      </w:tblGrid>
      <w:tr w:rsidR="00973CFC" w:rsidRPr="00973CFC" w:rsidTr="00973CFC">
        <w:trPr>
          <w:trHeight w:val="212"/>
          <w:tblHeader/>
        </w:trPr>
        <w:tc>
          <w:tcPr>
            <w:tcW w:w="3510" w:type="dxa"/>
          </w:tcPr>
          <w:p w:rsidR="00973CFC" w:rsidRPr="00973CFC" w:rsidRDefault="00973CFC" w:rsidP="00AB56E9">
            <w:pPr>
              <w:spacing w:after="0" w:line="240" w:lineRule="auto"/>
              <w:jc w:val="both"/>
              <w:rPr>
                <w:rFonts w:ascii="Arial" w:hAnsi="Arial" w:cs="Arial"/>
                <w:sz w:val="24"/>
                <w:szCs w:val="24"/>
              </w:rPr>
            </w:pPr>
            <w:r w:rsidRPr="00973CFC">
              <w:rPr>
                <w:rFonts w:ascii="Arial" w:hAnsi="Arial" w:cs="Arial"/>
                <w:b/>
                <w:sz w:val="24"/>
                <w:szCs w:val="24"/>
              </w:rPr>
              <w:t>Loterías:</w:t>
            </w:r>
          </w:p>
        </w:tc>
        <w:tc>
          <w:tcPr>
            <w:tcW w:w="5529" w:type="dxa"/>
          </w:tcPr>
          <w:p w:rsidR="00973CFC" w:rsidRPr="00973CFC" w:rsidRDefault="00973CFC" w:rsidP="00AB56E9">
            <w:pPr>
              <w:spacing w:after="0" w:line="240" w:lineRule="auto"/>
              <w:jc w:val="both"/>
              <w:rPr>
                <w:rFonts w:ascii="Arial" w:hAnsi="Arial" w:cs="Arial"/>
                <w:sz w:val="24"/>
                <w:szCs w:val="24"/>
              </w:rPr>
            </w:pPr>
            <w:r w:rsidRPr="00973CFC">
              <w:rPr>
                <w:rFonts w:ascii="Arial" w:hAnsi="Arial" w:cs="Arial"/>
                <w:b/>
                <w:sz w:val="24"/>
                <w:szCs w:val="24"/>
              </w:rPr>
              <w:t>Apuestas permanentes:</w:t>
            </w:r>
          </w:p>
        </w:tc>
      </w:tr>
      <w:tr w:rsidR="00973CFC" w:rsidRPr="00973CFC" w:rsidTr="00383468">
        <w:tc>
          <w:tcPr>
            <w:tcW w:w="3510" w:type="dxa"/>
          </w:tcPr>
          <w:p w:rsidR="00973CFC" w:rsidRPr="00973CFC" w:rsidRDefault="00973CFC" w:rsidP="00AB56E9">
            <w:pPr>
              <w:numPr>
                <w:ilvl w:val="0"/>
                <w:numId w:val="4"/>
              </w:numPr>
              <w:spacing w:after="0" w:line="240" w:lineRule="auto"/>
              <w:jc w:val="both"/>
              <w:rPr>
                <w:rFonts w:ascii="Arial" w:hAnsi="Arial" w:cs="Arial"/>
                <w:sz w:val="24"/>
                <w:szCs w:val="24"/>
              </w:rPr>
            </w:pPr>
            <w:r w:rsidRPr="00973CFC">
              <w:rPr>
                <w:rFonts w:ascii="Arial" w:hAnsi="Arial" w:cs="Arial"/>
                <w:sz w:val="24"/>
                <w:szCs w:val="24"/>
              </w:rPr>
              <w:t xml:space="preserve">Constitución </w:t>
            </w:r>
            <w:proofErr w:type="gramStart"/>
            <w:r w:rsidRPr="00973CFC">
              <w:rPr>
                <w:rFonts w:ascii="Arial" w:hAnsi="Arial" w:cs="Arial"/>
                <w:sz w:val="24"/>
                <w:szCs w:val="24"/>
              </w:rPr>
              <w:t>Política(</w:t>
            </w:r>
            <w:proofErr w:type="gramEnd"/>
            <w:r w:rsidRPr="00973CFC">
              <w:rPr>
                <w:rFonts w:ascii="Arial" w:hAnsi="Arial" w:cs="Arial"/>
                <w:sz w:val="24"/>
                <w:szCs w:val="24"/>
              </w:rPr>
              <w:t>Art. 336)</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Ley 643 de 2001</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Ley 1393 de 2010</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Decreto 3034 de 2013</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Decreto 2975 de 2004</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Resolución 406 de 2004</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lastRenderedPageBreak/>
              <w:t>Circular Externa No. 47 de 2007</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Modificaciones a Circular Externa 049 de 2008 y Circular Externa 052 de 2010</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Acuerdo 52 de 2010</w:t>
            </w:r>
          </w:p>
          <w:p w:rsidR="00973CFC" w:rsidRPr="00973CFC" w:rsidRDefault="00973CFC" w:rsidP="00AB56E9">
            <w:pPr>
              <w:numPr>
                <w:ilvl w:val="0"/>
                <w:numId w:val="3"/>
              </w:numPr>
              <w:spacing w:after="0" w:line="240" w:lineRule="auto"/>
              <w:jc w:val="both"/>
              <w:rPr>
                <w:rFonts w:ascii="Arial" w:hAnsi="Arial" w:cs="Arial"/>
                <w:sz w:val="24"/>
                <w:szCs w:val="24"/>
              </w:rPr>
            </w:pPr>
            <w:r w:rsidRPr="00973CFC">
              <w:rPr>
                <w:rFonts w:ascii="Arial" w:hAnsi="Arial" w:cs="Arial"/>
                <w:sz w:val="24"/>
                <w:szCs w:val="24"/>
              </w:rPr>
              <w:t xml:space="preserve">Resolución 069 del 31 de mayo de </w:t>
            </w:r>
            <w:proofErr w:type="gramStart"/>
            <w:r w:rsidRPr="00973CFC">
              <w:rPr>
                <w:rFonts w:ascii="Arial" w:hAnsi="Arial" w:cs="Arial"/>
                <w:sz w:val="24"/>
                <w:szCs w:val="24"/>
              </w:rPr>
              <w:t>2013  L.B.</w:t>
            </w:r>
            <w:proofErr w:type="gramEnd"/>
          </w:p>
          <w:p w:rsidR="00973CFC" w:rsidRPr="00973CFC" w:rsidRDefault="00973CFC" w:rsidP="00AB56E9">
            <w:pPr>
              <w:spacing w:after="0" w:line="240" w:lineRule="auto"/>
              <w:ind w:left="360"/>
              <w:jc w:val="both"/>
              <w:rPr>
                <w:rFonts w:ascii="Arial" w:hAnsi="Arial" w:cs="Arial"/>
                <w:sz w:val="24"/>
                <w:szCs w:val="24"/>
              </w:rPr>
            </w:pPr>
          </w:p>
        </w:tc>
        <w:tc>
          <w:tcPr>
            <w:tcW w:w="5529" w:type="dxa"/>
          </w:tcPr>
          <w:p w:rsidR="00973CFC" w:rsidRPr="00973CFC" w:rsidRDefault="00973CFC" w:rsidP="00AB56E9">
            <w:pPr>
              <w:numPr>
                <w:ilvl w:val="0"/>
                <w:numId w:val="4"/>
              </w:numPr>
              <w:spacing w:after="0" w:line="240" w:lineRule="auto"/>
              <w:jc w:val="both"/>
              <w:rPr>
                <w:rFonts w:ascii="Arial" w:hAnsi="Arial" w:cs="Arial"/>
                <w:sz w:val="24"/>
                <w:szCs w:val="24"/>
              </w:rPr>
            </w:pPr>
            <w:r w:rsidRPr="00973CFC">
              <w:rPr>
                <w:rFonts w:ascii="Arial" w:hAnsi="Arial" w:cs="Arial"/>
                <w:sz w:val="24"/>
                <w:szCs w:val="24"/>
              </w:rPr>
              <w:lastRenderedPageBreak/>
              <w:t xml:space="preserve">Constitución </w:t>
            </w:r>
            <w:proofErr w:type="gramStart"/>
            <w:r w:rsidRPr="00973CFC">
              <w:rPr>
                <w:rFonts w:ascii="Arial" w:hAnsi="Arial" w:cs="Arial"/>
                <w:sz w:val="24"/>
                <w:szCs w:val="24"/>
              </w:rPr>
              <w:t>Política(</w:t>
            </w:r>
            <w:proofErr w:type="gramEnd"/>
            <w:r w:rsidRPr="00973CFC">
              <w:rPr>
                <w:rFonts w:ascii="Arial" w:hAnsi="Arial" w:cs="Arial"/>
                <w:sz w:val="24"/>
                <w:szCs w:val="24"/>
              </w:rPr>
              <w:t>Art. 336)</w:t>
            </w:r>
          </w:p>
          <w:p w:rsidR="00973CFC" w:rsidRPr="00973CFC" w:rsidRDefault="00973CFC" w:rsidP="00AB56E9">
            <w:pPr>
              <w:numPr>
                <w:ilvl w:val="0"/>
                <w:numId w:val="2"/>
              </w:numPr>
              <w:spacing w:after="0" w:line="240" w:lineRule="auto"/>
              <w:jc w:val="both"/>
              <w:rPr>
                <w:rFonts w:ascii="Arial" w:hAnsi="Arial" w:cs="Arial"/>
                <w:sz w:val="24"/>
                <w:szCs w:val="24"/>
              </w:rPr>
            </w:pPr>
            <w:r w:rsidRPr="00973CFC">
              <w:rPr>
                <w:rFonts w:ascii="Arial" w:hAnsi="Arial" w:cs="Arial"/>
                <w:sz w:val="24"/>
                <w:szCs w:val="24"/>
              </w:rPr>
              <w:t>Ley 643 de 2001</w:t>
            </w:r>
          </w:p>
          <w:p w:rsidR="00973CFC" w:rsidRPr="00973CFC" w:rsidRDefault="00973CFC" w:rsidP="00AB56E9">
            <w:pPr>
              <w:numPr>
                <w:ilvl w:val="0"/>
                <w:numId w:val="2"/>
              </w:numPr>
              <w:spacing w:after="0" w:line="240" w:lineRule="auto"/>
              <w:jc w:val="both"/>
              <w:rPr>
                <w:rFonts w:ascii="Arial" w:hAnsi="Arial" w:cs="Arial"/>
                <w:sz w:val="24"/>
                <w:szCs w:val="24"/>
              </w:rPr>
            </w:pPr>
            <w:r w:rsidRPr="00973CFC">
              <w:rPr>
                <w:rFonts w:ascii="Arial" w:hAnsi="Arial" w:cs="Arial"/>
                <w:sz w:val="24"/>
                <w:szCs w:val="24"/>
              </w:rPr>
              <w:t>Ley 1150 de 2007</w:t>
            </w:r>
          </w:p>
          <w:p w:rsidR="00973CFC" w:rsidRPr="00973CFC" w:rsidRDefault="00973CFC" w:rsidP="00AB56E9">
            <w:pPr>
              <w:numPr>
                <w:ilvl w:val="0"/>
                <w:numId w:val="2"/>
              </w:numPr>
              <w:spacing w:after="0" w:line="240" w:lineRule="auto"/>
              <w:jc w:val="both"/>
              <w:rPr>
                <w:rFonts w:ascii="Arial" w:hAnsi="Arial" w:cs="Arial"/>
                <w:sz w:val="24"/>
                <w:szCs w:val="24"/>
              </w:rPr>
            </w:pPr>
            <w:r w:rsidRPr="00973CFC">
              <w:rPr>
                <w:rFonts w:ascii="Arial" w:hAnsi="Arial" w:cs="Arial"/>
                <w:sz w:val="24"/>
                <w:szCs w:val="24"/>
              </w:rPr>
              <w:t>Ley 1393 de 2010</w:t>
            </w:r>
          </w:p>
          <w:p w:rsidR="00973CFC" w:rsidRPr="00973CFC" w:rsidRDefault="00973CFC" w:rsidP="00AB56E9">
            <w:pPr>
              <w:numPr>
                <w:ilvl w:val="0"/>
                <w:numId w:val="2"/>
              </w:numPr>
              <w:spacing w:after="0" w:line="240" w:lineRule="auto"/>
              <w:jc w:val="both"/>
              <w:rPr>
                <w:rFonts w:ascii="Arial" w:hAnsi="Arial" w:cs="Arial"/>
                <w:sz w:val="24"/>
                <w:szCs w:val="24"/>
              </w:rPr>
            </w:pPr>
            <w:r w:rsidRPr="00973CFC">
              <w:rPr>
                <w:rFonts w:ascii="Arial" w:hAnsi="Arial" w:cs="Arial"/>
                <w:sz w:val="24"/>
                <w:szCs w:val="24"/>
              </w:rPr>
              <w:t>Decreto 1350 de 2003</w:t>
            </w:r>
          </w:p>
          <w:p w:rsidR="00973CFC" w:rsidRPr="00973CFC" w:rsidRDefault="00973CFC" w:rsidP="00AB56E9">
            <w:pPr>
              <w:numPr>
                <w:ilvl w:val="0"/>
                <w:numId w:val="2"/>
              </w:numPr>
              <w:spacing w:after="0" w:line="240" w:lineRule="auto"/>
              <w:contextualSpacing/>
              <w:jc w:val="both"/>
              <w:rPr>
                <w:rFonts w:ascii="Arial" w:hAnsi="Arial" w:cs="Arial"/>
                <w:sz w:val="24"/>
                <w:szCs w:val="24"/>
              </w:rPr>
            </w:pPr>
            <w:r w:rsidRPr="00973CFC">
              <w:rPr>
                <w:rFonts w:ascii="Arial" w:hAnsi="Arial" w:cs="Arial"/>
                <w:sz w:val="24"/>
                <w:szCs w:val="24"/>
              </w:rPr>
              <w:t>Decreto 3535 de 2005</w:t>
            </w:r>
          </w:p>
          <w:p w:rsidR="00973CFC" w:rsidRPr="00973CFC" w:rsidRDefault="00973CFC" w:rsidP="00AB56E9">
            <w:pPr>
              <w:numPr>
                <w:ilvl w:val="0"/>
                <w:numId w:val="2"/>
              </w:numPr>
              <w:spacing w:after="0" w:line="240" w:lineRule="auto"/>
              <w:contextualSpacing/>
              <w:jc w:val="both"/>
              <w:rPr>
                <w:rFonts w:ascii="Arial" w:hAnsi="Arial" w:cs="Arial"/>
                <w:sz w:val="24"/>
                <w:szCs w:val="24"/>
              </w:rPr>
            </w:pPr>
            <w:r w:rsidRPr="00973CFC">
              <w:rPr>
                <w:rFonts w:ascii="Arial" w:hAnsi="Arial" w:cs="Arial"/>
                <w:sz w:val="24"/>
                <w:szCs w:val="24"/>
              </w:rPr>
              <w:t>Decreto 4643 de 2005</w:t>
            </w:r>
          </w:p>
          <w:p w:rsidR="00973CFC" w:rsidRPr="00973CFC" w:rsidRDefault="00973CFC" w:rsidP="00AB56E9">
            <w:pPr>
              <w:numPr>
                <w:ilvl w:val="0"/>
                <w:numId w:val="2"/>
              </w:numPr>
              <w:spacing w:after="0" w:line="240" w:lineRule="auto"/>
              <w:contextualSpacing/>
              <w:jc w:val="both"/>
              <w:rPr>
                <w:rFonts w:ascii="Arial" w:hAnsi="Arial" w:cs="Arial"/>
                <w:sz w:val="24"/>
                <w:szCs w:val="24"/>
              </w:rPr>
            </w:pPr>
            <w:r w:rsidRPr="00973CFC">
              <w:rPr>
                <w:rFonts w:ascii="Arial" w:hAnsi="Arial" w:cs="Arial"/>
                <w:sz w:val="24"/>
                <w:szCs w:val="24"/>
              </w:rPr>
              <w:lastRenderedPageBreak/>
              <w:t>Decreto 4867 de 2008</w:t>
            </w:r>
          </w:p>
          <w:p w:rsidR="00973CFC" w:rsidRPr="00973CFC" w:rsidRDefault="00973CFC" w:rsidP="00AB56E9">
            <w:pPr>
              <w:numPr>
                <w:ilvl w:val="0"/>
                <w:numId w:val="2"/>
              </w:numPr>
              <w:spacing w:after="0" w:line="240" w:lineRule="auto"/>
              <w:jc w:val="both"/>
              <w:rPr>
                <w:rFonts w:ascii="Arial" w:hAnsi="Arial" w:cs="Arial"/>
                <w:sz w:val="24"/>
                <w:szCs w:val="24"/>
              </w:rPr>
            </w:pPr>
            <w:r w:rsidRPr="00973CFC">
              <w:rPr>
                <w:rFonts w:ascii="Arial" w:hAnsi="Arial" w:cs="Arial"/>
                <w:sz w:val="24"/>
                <w:szCs w:val="24"/>
              </w:rPr>
              <w:t>Circular Externa No. 47 de 2007</w:t>
            </w:r>
          </w:p>
          <w:p w:rsidR="00973CFC" w:rsidRPr="00973CFC" w:rsidRDefault="00973CFC" w:rsidP="00AB56E9">
            <w:pPr>
              <w:numPr>
                <w:ilvl w:val="0"/>
                <w:numId w:val="2"/>
              </w:numPr>
              <w:spacing w:after="0" w:line="240" w:lineRule="auto"/>
              <w:contextualSpacing/>
              <w:jc w:val="both"/>
              <w:rPr>
                <w:rFonts w:ascii="Arial" w:hAnsi="Arial" w:cs="Arial"/>
                <w:sz w:val="24"/>
                <w:szCs w:val="24"/>
              </w:rPr>
            </w:pPr>
            <w:r w:rsidRPr="00973CFC">
              <w:rPr>
                <w:rFonts w:ascii="Arial" w:hAnsi="Arial" w:cs="Arial"/>
                <w:sz w:val="24"/>
                <w:szCs w:val="24"/>
              </w:rPr>
              <w:t>Decreto 4867 de 2008</w:t>
            </w:r>
          </w:p>
          <w:p w:rsidR="00973CFC" w:rsidRPr="00973CFC" w:rsidRDefault="00973CFC" w:rsidP="00AB56E9">
            <w:pPr>
              <w:numPr>
                <w:ilvl w:val="0"/>
                <w:numId w:val="2"/>
              </w:numPr>
              <w:spacing w:after="0" w:line="240" w:lineRule="auto"/>
              <w:contextualSpacing/>
              <w:jc w:val="both"/>
              <w:rPr>
                <w:rFonts w:ascii="Arial" w:hAnsi="Arial" w:cs="Arial"/>
                <w:sz w:val="24"/>
                <w:szCs w:val="24"/>
              </w:rPr>
            </w:pPr>
            <w:r w:rsidRPr="00973CFC">
              <w:rPr>
                <w:rFonts w:ascii="Arial" w:hAnsi="Arial" w:cs="Arial"/>
                <w:sz w:val="24"/>
                <w:szCs w:val="24"/>
              </w:rPr>
              <w:t>Ley 1393 de 2010</w:t>
            </w:r>
          </w:p>
          <w:p w:rsidR="00973CFC" w:rsidRPr="00973CFC" w:rsidRDefault="00973CFC" w:rsidP="00AB56E9">
            <w:pPr>
              <w:numPr>
                <w:ilvl w:val="0"/>
                <w:numId w:val="2"/>
              </w:numPr>
              <w:spacing w:after="0" w:line="240" w:lineRule="auto"/>
              <w:contextualSpacing/>
              <w:jc w:val="both"/>
              <w:rPr>
                <w:rFonts w:ascii="Arial" w:hAnsi="Arial" w:cs="Arial"/>
                <w:sz w:val="24"/>
                <w:szCs w:val="24"/>
              </w:rPr>
            </w:pPr>
            <w:r w:rsidRPr="00973CFC">
              <w:rPr>
                <w:rFonts w:ascii="Arial" w:hAnsi="Arial" w:cs="Arial"/>
                <w:color w:val="000000"/>
                <w:sz w:val="24"/>
                <w:szCs w:val="24"/>
              </w:rPr>
              <w:t>Contrato de concesión No. 157 de 2011</w:t>
            </w:r>
          </w:p>
          <w:p w:rsidR="00973CFC" w:rsidRPr="00973CFC" w:rsidRDefault="00973CFC" w:rsidP="00AB56E9">
            <w:pPr>
              <w:numPr>
                <w:ilvl w:val="0"/>
                <w:numId w:val="2"/>
              </w:numPr>
              <w:spacing w:after="0" w:line="240" w:lineRule="auto"/>
              <w:contextualSpacing/>
              <w:jc w:val="both"/>
              <w:rPr>
                <w:rFonts w:ascii="Arial" w:hAnsi="Arial" w:cs="Arial"/>
                <w:sz w:val="24"/>
                <w:szCs w:val="24"/>
              </w:rPr>
            </w:pPr>
            <w:r w:rsidRPr="00973CFC">
              <w:rPr>
                <w:rFonts w:ascii="Arial" w:hAnsi="Arial" w:cs="Arial"/>
                <w:color w:val="000000"/>
                <w:sz w:val="24"/>
                <w:szCs w:val="24"/>
              </w:rPr>
              <w:t>Resolución No. 185 de 2011</w:t>
            </w:r>
          </w:p>
        </w:tc>
      </w:tr>
    </w:tbl>
    <w:p w:rsidR="00973CFC" w:rsidRDefault="00973CFC" w:rsidP="00AB56E9">
      <w:pPr>
        <w:spacing w:after="0" w:line="240" w:lineRule="auto"/>
        <w:jc w:val="both"/>
        <w:rPr>
          <w:rFonts w:ascii="Arial" w:hAnsi="Arial" w:cs="Arial"/>
          <w:sz w:val="24"/>
          <w:szCs w:val="24"/>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5529"/>
      </w:tblGrid>
      <w:tr w:rsidR="00973CFC" w:rsidRPr="00E1687C" w:rsidTr="00383468">
        <w:tc>
          <w:tcPr>
            <w:tcW w:w="3510" w:type="dxa"/>
          </w:tcPr>
          <w:p w:rsidR="00973CFC" w:rsidRPr="00E1687C" w:rsidRDefault="00973CFC" w:rsidP="00AB56E9">
            <w:pPr>
              <w:spacing w:after="0" w:line="240" w:lineRule="auto"/>
              <w:jc w:val="both"/>
              <w:rPr>
                <w:rFonts w:ascii="Arial" w:hAnsi="Arial" w:cs="Arial"/>
              </w:rPr>
            </w:pPr>
            <w:r w:rsidRPr="00E1687C">
              <w:rPr>
                <w:rFonts w:ascii="Arial" w:hAnsi="Arial" w:cs="Arial"/>
                <w:b/>
              </w:rPr>
              <w:t>Promocionales:</w:t>
            </w:r>
          </w:p>
        </w:tc>
        <w:tc>
          <w:tcPr>
            <w:tcW w:w="5529" w:type="dxa"/>
          </w:tcPr>
          <w:p w:rsidR="00973CFC" w:rsidRPr="00E1687C" w:rsidRDefault="00973CFC" w:rsidP="00AB56E9">
            <w:pPr>
              <w:spacing w:after="0" w:line="240" w:lineRule="auto"/>
              <w:jc w:val="both"/>
              <w:rPr>
                <w:rFonts w:ascii="Arial" w:hAnsi="Arial" w:cs="Arial"/>
              </w:rPr>
            </w:pPr>
            <w:r w:rsidRPr="00E1687C">
              <w:rPr>
                <w:rFonts w:ascii="Arial" w:hAnsi="Arial" w:cs="Arial"/>
                <w:b/>
              </w:rPr>
              <w:t>Rifas:</w:t>
            </w:r>
          </w:p>
        </w:tc>
      </w:tr>
      <w:tr w:rsidR="00973CFC" w:rsidRPr="00E1687C" w:rsidTr="00383468">
        <w:tc>
          <w:tcPr>
            <w:tcW w:w="3510" w:type="dxa"/>
          </w:tcPr>
          <w:p w:rsidR="00973CFC" w:rsidRDefault="00973CFC" w:rsidP="00AB56E9">
            <w:pPr>
              <w:numPr>
                <w:ilvl w:val="0"/>
                <w:numId w:val="5"/>
              </w:numPr>
              <w:spacing w:after="0" w:line="240" w:lineRule="auto"/>
              <w:jc w:val="both"/>
              <w:rPr>
                <w:rFonts w:ascii="Arial" w:hAnsi="Arial" w:cs="Arial"/>
              </w:rPr>
            </w:pPr>
            <w:r w:rsidRPr="00E1687C">
              <w:rPr>
                <w:rFonts w:ascii="Arial" w:hAnsi="Arial" w:cs="Arial"/>
              </w:rPr>
              <w:t>Decreto 493 de 2001</w:t>
            </w:r>
          </w:p>
          <w:p w:rsidR="00973CFC" w:rsidRPr="00442A8B" w:rsidRDefault="00973CFC" w:rsidP="00AB56E9">
            <w:pPr>
              <w:numPr>
                <w:ilvl w:val="0"/>
                <w:numId w:val="6"/>
              </w:numPr>
              <w:spacing w:after="0" w:line="240" w:lineRule="auto"/>
              <w:jc w:val="both"/>
              <w:rPr>
                <w:rFonts w:ascii="Arial" w:hAnsi="Arial" w:cs="Arial"/>
              </w:rPr>
            </w:pPr>
            <w:r w:rsidRPr="00442A8B">
              <w:rPr>
                <w:rFonts w:ascii="Arial" w:hAnsi="Arial" w:cs="Arial"/>
              </w:rPr>
              <w:t>Decreto 148 de 2003</w:t>
            </w:r>
          </w:p>
          <w:p w:rsidR="00973CFC" w:rsidRPr="00E1687C" w:rsidRDefault="00973CFC" w:rsidP="00AB56E9">
            <w:pPr>
              <w:spacing w:after="0" w:line="240" w:lineRule="auto"/>
              <w:contextualSpacing/>
              <w:jc w:val="both"/>
              <w:rPr>
                <w:rFonts w:ascii="Arial" w:hAnsi="Arial" w:cs="Arial"/>
              </w:rPr>
            </w:pPr>
          </w:p>
        </w:tc>
        <w:tc>
          <w:tcPr>
            <w:tcW w:w="5529" w:type="dxa"/>
          </w:tcPr>
          <w:p w:rsidR="00973CFC" w:rsidRDefault="00973CFC" w:rsidP="00AB56E9">
            <w:pPr>
              <w:numPr>
                <w:ilvl w:val="0"/>
                <w:numId w:val="5"/>
              </w:numPr>
              <w:spacing w:after="0" w:line="240" w:lineRule="auto"/>
              <w:jc w:val="both"/>
              <w:rPr>
                <w:rFonts w:ascii="Arial" w:hAnsi="Arial" w:cs="Arial"/>
              </w:rPr>
            </w:pPr>
            <w:r w:rsidRPr="00E1687C">
              <w:rPr>
                <w:rFonts w:ascii="Arial" w:hAnsi="Arial" w:cs="Arial"/>
              </w:rPr>
              <w:t>Decreto 1968 de 2001</w:t>
            </w:r>
          </w:p>
          <w:p w:rsidR="00973CFC" w:rsidRPr="00E1687C" w:rsidRDefault="00973CFC" w:rsidP="00AB56E9">
            <w:pPr>
              <w:numPr>
                <w:ilvl w:val="0"/>
                <w:numId w:val="5"/>
              </w:numPr>
              <w:spacing w:after="0" w:line="240" w:lineRule="auto"/>
              <w:jc w:val="both"/>
              <w:rPr>
                <w:rFonts w:ascii="Arial" w:hAnsi="Arial" w:cs="Arial"/>
              </w:rPr>
            </w:pPr>
            <w:r w:rsidRPr="00442A8B">
              <w:rPr>
                <w:rFonts w:ascii="Arial" w:hAnsi="Arial" w:cs="Arial"/>
              </w:rPr>
              <w:t>Decreto 350 de 2003</w:t>
            </w:r>
          </w:p>
        </w:tc>
      </w:tr>
    </w:tbl>
    <w:p w:rsidR="00D938A5" w:rsidRDefault="00D938A5" w:rsidP="00D938A5">
      <w:pPr>
        <w:pStyle w:val="Prrafodelista"/>
        <w:spacing w:after="0" w:line="240" w:lineRule="auto"/>
        <w:jc w:val="both"/>
        <w:outlineLvl w:val="0"/>
        <w:rPr>
          <w:rFonts w:ascii="Arial" w:hAnsi="Arial" w:cs="Arial"/>
          <w:sz w:val="24"/>
          <w:szCs w:val="24"/>
        </w:rPr>
      </w:pPr>
    </w:p>
    <w:p w:rsidR="00D938A5" w:rsidRDefault="00D938A5" w:rsidP="00D938A5">
      <w:pPr>
        <w:pStyle w:val="Prrafodelista"/>
        <w:numPr>
          <w:ilvl w:val="0"/>
          <w:numId w:val="24"/>
        </w:numPr>
        <w:spacing w:after="0" w:line="240" w:lineRule="auto"/>
        <w:jc w:val="both"/>
        <w:outlineLvl w:val="0"/>
        <w:rPr>
          <w:rFonts w:ascii="Arial" w:hAnsi="Arial" w:cs="Arial"/>
          <w:b/>
          <w:sz w:val="24"/>
          <w:szCs w:val="24"/>
        </w:rPr>
      </w:pPr>
      <w:bookmarkStart w:id="2" w:name="_Toc518461191"/>
      <w:r w:rsidRPr="008C56BC">
        <w:rPr>
          <w:rFonts w:ascii="Arial" w:hAnsi="Arial" w:cs="Arial"/>
          <w:b/>
          <w:sz w:val="24"/>
          <w:szCs w:val="24"/>
        </w:rPr>
        <w:t>ESTRUCTURA ORGÁNICA</w:t>
      </w:r>
      <w:bookmarkEnd w:id="2"/>
    </w:p>
    <w:p w:rsidR="00D938A5" w:rsidRDefault="00D938A5" w:rsidP="00D938A5">
      <w:pPr>
        <w:pStyle w:val="Prrafodelista"/>
        <w:spacing w:after="0" w:line="240" w:lineRule="auto"/>
        <w:jc w:val="both"/>
        <w:outlineLvl w:val="0"/>
        <w:rPr>
          <w:rFonts w:ascii="Arial" w:hAnsi="Arial" w:cs="Arial"/>
          <w:b/>
          <w:sz w:val="24"/>
          <w:szCs w:val="24"/>
        </w:rPr>
      </w:pPr>
    </w:p>
    <w:p w:rsidR="00D938A5" w:rsidRPr="00D938A5" w:rsidRDefault="00D938A5" w:rsidP="00D938A5">
      <w:pPr>
        <w:pStyle w:val="Prrafodelista"/>
        <w:spacing w:after="0" w:line="240" w:lineRule="auto"/>
        <w:jc w:val="both"/>
        <w:outlineLvl w:val="0"/>
        <w:rPr>
          <w:rFonts w:ascii="Arial" w:hAnsi="Arial" w:cs="Arial"/>
          <w:b/>
          <w:sz w:val="24"/>
          <w:szCs w:val="24"/>
        </w:rPr>
      </w:pPr>
    </w:p>
    <w:p w:rsidR="00D938A5" w:rsidRPr="00973CFC" w:rsidRDefault="00D938A5" w:rsidP="00D938A5">
      <w:pPr>
        <w:spacing w:after="0" w:line="240" w:lineRule="auto"/>
        <w:jc w:val="both"/>
        <w:rPr>
          <w:rFonts w:ascii="Arial" w:hAnsi="Arial" w:cs="Arial"/>
          <w:sz w:val="24"/>
          <w:szCs w:val="24"/>
        </w:rPr>
      </w:pPr>
      <w:r>
        <w:rPr>
          <w:rFonts w:ascii="Arial" w:hAnsi="Arial" w:cs="Arial"/>
          <w:noProof/>
          <w:sz w:val="24"/>
          <w:szCs w:val="24"/>
          <w:lang w:eastAsia="es-CO"/>
        </w:rPr>
        <w:lastRenderedPageBreak/>
        <w:drawing>
          <wp:inline distT="0" distB="0" distL="0" distR="0">
            <wp:extent cx="6029396" cy="4301067"/>
            <wp:effectExtent l="0" t="38100" r="66675" b="42545"/>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938A5" w:rsidRDefault="00D938A5" w:rsidP="00AB56E9">
      <w:pPr>
        <w:spacing w:after="0" w:line="240" w:lineRule="auto"/>
        <w:jc w:val="both"/>
        <w:rPr>
          <w:rFonts w:ascii="Arial" w:hAnsi="Arial" w:cs="Arial"/>
          <w:sz w:val="24"/>
          <w:szCs w:val="24"/>
        </w:rPr>
      </w:pPr>
    </w:p>
    <w:p w:rsidR="00D938A5" w:rsidRDefault="00D938A5" w:rsidP="00AB56E9">
      <w:pPr>
        <w:spacing w:after="0" w:line="240" w:lineRule="auto"/>
        <w:jc w:val="both"/>
        <w:rPr>
          <w:rFonts w:ascii="Arial" w:hAnsi="Arial" w:cs="Arial"/>
          <w:sz w:val="24"/>
          <w:szCs w:val="24"/>
        </w:rPr>
      </w:pPr>
    </w:p>
    <w:p w:rsidR="00973CFC" w:rsidRPr="00973CFC" w:rsidRDefault="00973CFC" w:rsidP="00AB56E9">
      <w:pPr>
        <w:spacing w:after="0" w:line="240" w:lineRule="auto"/>
        <w:jc w:val="both"/>
        <w:rPr>
          <w:rFonts w:ascii="Arial" w:hAnsi="Arial" w:cs="Arial"/>
          <w:sz w:val="24"/>
          <w:szCs w:val="24"/>
        </w:rPr>
      </w:pPr>
    </w:p>
    <w:p w:rsidR="004E395B" w:rsidRDefault="00973CFC" w:rsidP="00D938A5">
      <w:pPr>
        <w:pStyle w:val="Prrafodelista"/>
        <w:numPr>
          <w:ilvl w:val="0"/>
          <w:numId w:val="24"/>
        </w:numPr>
        <w:spacing w:after="0" w:line="240" w:lineRule="auto"/>
        <w:jc w:val="both"/>
        <w:outlineLvl w:val="0"/>
        <w:rPr>
          <w:rFonts w:ascii="Arial" w:hAnsi="Arial" w:cs="Arial"/>
          <w:b/>
          <w:sz w:val="24"/>
          <w:szCs w:val="24"/>
        </w:rPr>
      </w:pPr>
      <w:bookmarkStart w:id="3" w:name="_Toc518461192"/>
      <w:r w:rsidRPr="00A06B68">
        <w:rPr>
          <w:rFonts w:ascii="Arial" w:hAnsi="Arial" w:cs="Arial"/>
          <w:b/>
          <w:sz w:val="24"/>
          <w:szCs w:val="24"/>
        </w:rPr>
        <w:t>OBJET</w:t>
      </w:r>
      <w:r w:rsidR="006D2430">
        <w:rPr>
          <w:rFonts w:ascii="Arial" w:hAnsi="Arial" w:cs="Arial"/>
          <w:b/>
          <w:sz w:val="24"/>
          <w:szCs w:val="24"/>
        </w:rPr>
        <w:t>IVO GENERAL</w:t>
      </w:r>
      <w:bookmarkEnd w:id="3"/>
    </w:p>
    <w:p w:rsidR="00D90F4B" w:rsidRPr="00A06B68" w:rsidRDefault="00D90F4B" w:rsidP="00D90F4B">
      <w:pPr>
        <w:pStyle w:val="Prrafodelista"/>
        <w:spacing w:after="0" w:line="240" w:lineRule="auto"/>
        <w:jc w:val="both"/>
        <w:outlineLvl w:val="0"/>
        <w:rPr>
          <w:rFonts w:ascii="Arial" w:hAnsi="Arial" w:cs="Arial"/>
          <w:b/>
          <w:sz w:val="24"/>
          <w:szCs w:val="24"/>
        </w:rPr>
      </w:pPr>
    </w:p>
    <w:p w:rsidR="00973CFC" w:rsidRPr="004E395B" w:rsidRDefault="00F5791C" w:rsidP="00AB56E9">
      <w:pPr>
        <w:spacing w:after="0" w:line="240" w:lineRule="auto"/>
        <w:jc w:val="both"/>
        <w:rPr>
          <w:rFonts w:ascii="Arial" w:hAnsi="Arial" w:cs="Arial"/>
          <w:b/>
          <w:sz w:val="24"/>
          <w:szCs w:val="24"/>
        </w:rPr>
      </w:pPr>
      <w:r>
        <w:rPr>
          <w:rFonts w:ascii="Arial" w:hAnsi="Arial" w:cs="Arial"/>
          <w:sz w:val="24"/>
          <w:szCs w:val="24"/>
        </w:rPr>
        <w:t>El presente documento busca evidenciar y describir metodológicamente las actividades que ha efectuado la Lotería con el fin de i</w:t>
      </w:r>
      <w:r w:rsidR="006D2430" w:rsidRPr="006D2430">
        <w:rPr>
          <w:rFonts w:ascii="Arial" w:hAnsi="Arial" w:cs="Arial"/>
          <w:sz w:val="24"/>
          <w:szCs w:val="24"/>
        </w:rPr>
        <w:t>dentificar las características y necesidades de los usuarios y partes interesadas que presentan relevancia para la Lotería de Bogotá en el cumplimiento de su misionalidad y en el suministro de productos y/o servicios que satisfagan sus necesidades y los requisitos legales y reglamentarios aplicables, c</w:t>
      </w:r>
      <w:r w:rsidR="00B61691">
        <w:rPr>
          <w:rFonts w:ascii="Arial" w:hAnsi="Arial" w:cs="Arial"/>
          <w:sz w:val="24"/>
          <w:szCs w:val="24"/>
        </w:rPr>
        <w:t>on el fin de mejorar las relacio</w:t>
      </w:r>
      <w:r w:rsidR="006D2430" w:rsidRPr="006D2430">
        <w:rPr>
          <w:rFonts w:ascii="Arial" w:hAnsi="Arial" w:cs="Arial"/>
          <w:sz w:val="24"/>
          <w:szCs w:val="24"/>
        </w:rPr>
        <w:t>nes, la atención oportuna y pertinente de sus requerimientos.</w:t>
      </w:r>
    </w:p>
    <w:p w:rsidR="00973CFC" w:rsidRDefault="00973CFC" w:rsidP="00AB56E9">
      <w:pPr>
        <w:pStyle w:val="Prrafodelista"/>
        <w:spacing w:after="0" w:line="240" w:lineRule="auto"/>
        <w:jc w:val="both"/>
        <w:rPr>
          <w:rFonts w:ascii="Arial" w:hAnsi="Arial" w:cs="Arial"/>
          <w:sz w:val="24"/>
          <w:szCs w:val="24"/>
        </w:rPr>
      </w:pPr>
    </w:p>
    <w:p w:rsidR="00D90F4B" w:rsidRDefault="00D90F4B" w:rsidP="00AB56E9">
      <w:pPr>
        <w:pStyle w:val="Prrafodelista"/>
        <w:spacing w:after="0" w:line="240" w:lineRule="auto"/>
        <w:jc w:val="both"/>
        <w:rPr>
          <w:rFonts w:ascii="Arial" w:hAnsi="Arial" w:cs="Arial"/>
          <w:sz w:val="24"/>
          <w:szCs w:val="24"/>
        </w:rPr>
      </w:pPr>
    </w:p>
    <w:p w:rsidR="00B61691" w:rsidRDefault="00B61691" w:rsidP="00D938A5">
      <w:pPr>
        <w:pStyle w:val="Prrafodelista"/>
        <w:numPr>
          <w:ilvl w:val="0"/>
          <w:numId w:val="24"/>
        </w:numPr>
        <w:spacing w:after="0" w:line="240" w:lineRule="auto"/>
        <w:ind w:left="714" w:hanging="357"/>
        <w:jc w:val="both"/>
        <w:outlineLvl w:val="0"/>
        <w:rPr>
          <w:rFonts w:ascii="Arial" w:hAnsi="Arial" w:cs="Arial"/>
          <w:b/>
          <w:sz w:val="24"/>
          <w:szCs w:val="24"/>
        </w:rPr>
      </w:pPr>
      <w:bookmarkStart w:id="4" w:name="_Toc518461193"/>
      <w:r>
        <w:rPr>
          <w:rFonts w:ascii="Arial" w:hAnsi="Arial" w:cs="Arial"/>
          <w:b/>
          <w:sz w:val="24"/>
          <w:szCs w:val="24"/>
        </w:rPr>
        <w:t>OBJETIVOS ESPECÍFICOS</w:t>
      </w:r>
      <w:bookmarkEnd w:id="4"/>
    </w:p>
    <w:p w:rsidR="00D938A5" w:rsidRDefault="00D938A5" w:rsidP="00493D2C">
      <w:pPr>
        <w:pStyle w:val="Prrafodelista"/>
        <w:spacing w:after="0" w:line="240" w:lineRule="auto"/>
        <w:ind w:left="0"/>
        <w:jc w:val="both"/>
        <w:rPr>
          <w:rFonts w:ascii="Arial" w:hAnsi="Arial" w:cs="Arial"/>
          <w:sz w:val="24"/>
          <w:szCs w:val="24"/>
        </w:rPr>
      </w:pPr>
    </w:p>
    <w:p w:rsidR="00D90F4B" w:rsidRDefault="00D90F4B" w:rsidP="00493D2C">
      <w:pPr>
        <w:pStyle w:val="Prrafodelista"/>
        <w:spacing w:after="0" w:line="240" w:lineRule="auto"/>
        <w:ind w:left="0"/>
        <w:jc w:val="both"/>
        <w:rPr>
          <w:rFonts w:ascii="Arial" w:hAnsi="Arial" w:cs="Arial"/>
          <w:sz w:val="24"/>
          <w:szCs w:val="24"/>
        </w:rPr>
      </w:pPr>
    </w:p>
    <w:p w:rsidR="00B61691" w:rsidRDefault="00B61691" w:rsidP="00493D2C">
      <w:pPr>
        <w:pStyle w:val="Prrafodelista"/>
        <w:spacing w:after="0" w:line="240" w:lineRule="auto"/>
        <w:ind w:left="0"/>
        <w:jc w:val="both"/>
        <w:rPr>
          <w:rFonts w:ascii="Arial" w:hAnsi="Arial" w:cs="Arial"/>
          <w:b/>
          <w:sz w:val="24"/>
          <w:szCs w:val="24"/>
        </w:rPr>
      </w:pPr>
      <w:r w:rsidRPr="00B61691">
        <w:rPr>
          <w:rFonts w:ascii="Arial" w:hAnsi="Arial" w:cs="Arial"/>
          <w:sz w:val="24"/>
          <w:szCs w:val="24"/>
        </w:rPr>
        <w:lastRenderedPageBreak/>
        <w:t>Conocer las necesidades y expectativas de los usuarios o partes interesadas en cuanto al servicio prestado por la entidad, de acuerdo a sus características individuales y generales.</w:t>
      </w:r>
    </w:p>
    <w:p w:rsidR="00B61691" w:rsidRDefault="00B61691" w:rsidP="00493D2C">
      <w:pPr>
        <w:pStyle w:val="Prrafodelista"/>
        <w:spacing w:after="0" w:line="240" w:lineRule="auto"/>
        <w:ind w:left="0"/>
        <w:jc w:val="both"/>
        <w:rPr>
          <w:rFonts w:ascii="Arial" w:hAnsi="Arial" w:cs="Arial"/>
          <w:b/>
          <w:sz w:val="24"/>
          <w:szCs w:val="24"/>
        </w:rPr>
      </w:pPr>
    </w:p>
    <w:p w:rsidR="00B61691" w:rsidRDefault="00B61691" w:rsidP="00493D2C">
      <w:pPr>
        <w:pStyle w:val="Prrafodelista"/>
        <w:spacing w:after="0" w:line="240" w:lineRule="auto"/>
        <w:ind w:left="0"/>
        <w:jc w:val="both"/>
        <w:rPr>
          <w:rFonts w:ascii="Arial" w:hAnsi="Arial" w:cs="Arial"/>
          <w:b/>
          <w:sz w:val="24"/>
          <w:szCs w:val="24"/>
        </w:rPr>
      </w:pPr>
      <w:r w:rsidRPr="00B61691">
        <w:rPr>
          <w:rFonts w:ascii="Arial" w:hAnsi="Arial" w:cs="Arial"/>
          <w:sz w:val="24"/>
          <w:szCs w:val="24"/>
        </w:rPr>
        <w:t xml:space="preserve">Identificar las características principales de </w:t>
      </w:r>
      <w:r>
        <w:rPr>
          <w:rFonts w:ascii="Arial" w:hAnsi="Arial" w:cs="Arial"/>
          <w:sz w:val="24"/>
          <w:szCs w:val="24"/>
        </w:rPr>
        <w:t>cada grupo con el fin de orient</w:t>
      </w:r>
      <w:r w:rsidRPr="00B61691">
        <w:rPr>
          <w:rFonts w:ascii="Arial" w:hAnsi="Arial" w:cs="Arial"/>
          <w:sz w:val="24"/>
          <w:szCs w:val="24"/>
        </w:rPr>
        <w:t xml:space="preserve">ar </w:t>
      </w:r>
      <w:r>
        <w:rPr>
          <w:rFonts w:ascii="Arial" w:hAnsi="Arial" w:cs="Arial"/>
          <w:sz w:val="24"/>
          <w:szCs w:val="24"/>
        </w:rPr>
        <w:t>de forma más efectiva las distin</w:t>
      </w:r>
      <w:r w:rsidRPr="00B61691">
        <w:rPr>
          <w:rFonts w:ascii="Arial" w:hAnsi="Arial" w:cs="Arial"/>
          <w:sz w:val="24"/>
          <w:szCs w:val="24"/>
        </w:rPr>
        <w:t>tas estrategias para la comunicación y la prestación del servicio.</w:t>
      </w:r>
    </w:p>
    <w:p w:rsidR="00B61691" w:rsidRDefault="00B61691" w:rsidP="00493D2C">
      <w:pPr>
        <w:pStyle w:val="Prrafodelista"/>
        <w:spacing w:after="0" w:line="240" w:lineRule="auto"/>
        <w:ind w:left="0"/>
        <w:jc w:val="both"/>
        <w:rPr>
          <w:rFonts w:ascii="Arial" w:hAnsi="Arial" w:cs="Arial"/>
          <w:b/>
          <w:sz w:val="24"/>
          <w:szCs w:val="24"/>
        </w:rPr>
      </w:pPr>
    </w:p>
    <w:p w:rsidR="00973CFC" w:rsidRPr="00B61691" w:rsidRDefault="00B61691" w:rsidP="00493D2C">
      <w:pPr>
        <w:pStyle w:val="Prrafodelista"/>
        <w:spacing w:after="0" w:line="240" w:lineRule="auto"/>
        <w:ind w:left="0"/>
        <w:jc w:val="both"/>
        <w:rPr>
          <w:rFonts w:ascii="Arial" w:hAnsi="Arial" w:cs="Arial"/>
          <w:b/>
          <w:sz w:val="24"/>
          <w:szCs w:val="24"/>
        </w:rPr>
      </w:pPr>
      <w:r w:rsidRPr="00B61691">
        <w:rPr>
          <w:rFonts w:ascii="Arial" w:hAnsi="Arial" w:cs="Arial"/>
          <w:sz w:val="24"/>
          <w:szCs w:val="24"/>
        </w:rPr>
        <w:t>Construir información confiable sobre las partes interesadas con el fin de construir e implementar políticas organizacionales coherentes con la caracterización</w:t>
      </w:r>
      <w:r>
        <w:rPr>
          <w:rFonts w:ascii="Arial" w:hAnsi="Arial" w:cs="Arial"/>
          <w:sz w:val="24"/>
          <w:szCs w:val="24"/>
        </w:rPr>
        <w:t xml:space="preserve"> y comportamient</w:t>
      </w:r>
      <w:r w:rsidRPr="00B61691">
        <w:rPr>
          <w:rFonts w:ascii="Arial" w:hAnsi="Arial" w:cs="Arial"/>
          <w:sz w:val="24"/>
          <w:szCs w:val="24"/>
        </w:rPr>
        <w:t>o de las partes interesadas.</w:t>
      </w:r>
    </w:p>
    <w:p w:rsidR="004E395B" w:rsidRDefault="004E395B" w:rsidP="00493D2C">
      <w:pPr>
        <w:pStyle w:val="Prrafodelista"/>
        <w:spacing w:after="0" w:line="240" w:lineRule="auto"/>
        <w:jc w:val="both"/>
        <w:rPr>
          <w:rFonts w:ascii="Arial" w:hAnsi="Arial" w:cs="Arial"/>
          <w:sz w:val="24"/>
          <w:szCs w:val="24"/>
        </w:rPr>
      </w:pPr>
    </w:p>
    <w:p w:rsidR="007F5409" w:rsidRDefault="007F5409" w:rsidP="00493D2C">
      <w:pPr>
        <w:spacing w:after="0" w:line="240" w:lineRule="auto"/>
        <w:jc w:val="both"/>
        <w:rPr>
          <w:rFonts w:ascii="Arial" w:hAnsi="Arial" w:cs="Arial"/>
          <w:sz w:val="24"/>
          <w:szCs w:val="24"/>
        </w:rPr>
      </w:pPr>
    </w:p>
    <w:p w:rsidR="002D5E72" w:rsidRDefault="00F5791C" w:rsidP="00D938A5">
      <w:pPr>
        <w:pStyle w:val="Prrafodelista"/>
        <w:numPr>
          <w:ilvl w:val="0"/>
          <w:numId w:val="24"/>
        </w:numPr>
        <w:spacing w:after="0" w:line="240" w:lineRule="auto"/>
        <w:jc w:val="both"/>
        <w:outlineLvl w:val="0"/>
        <w:rPr>
          <w:rFonts w:ascii="Arial" w:hAnsi="Arial" w:cs="Arial"/>
          <w:b/>
          <w:sz w:val="24"/>
          <w:szCs w:val="24"/>
        </w:rPr>
      </w:pPr>
      <w:bookmarkStart w:id="5" w:name="_Toc518461194"/>
      <w:r>
        <w:rPr>
          <w:rFonts w:ascii="Arial" w:hAnsi="Arial" w:cs="Arial"/>
          <w:b/>
          <w:sz w:val="24"/>
          <w:szCs w:val="24"/>
        </w:rPr>
        <w:t>TERMINOS Y DEFINICIONES</w:t>
      </w:r>
      <w:bookmarkEnd w:id="5"/>
    </w:p>
    <w:p w:rsidR="00D90F4B" w:rsidRDefault="00D90F4B" w:rsidP="00D90F4B">
      <w:pPr>
        <w:pStyle w:val="Prrafodelista"/>
        <w:spacing w:after="0" w:line="240" w:lineRule="auto"/>
        <w:jc w:val="both"/>
        <w:outlineLvl w:val="0"/>
        <w:rPr>
          <w:rFonts w:ascii="Arial" w:hAnsi="Arial" w:cs="Arial"/>
          <w:b/>
          <w:sz w:val="24"/>
          <w:szCs w:val="24"/>
        </w:rPr>
      </w:pPr>
    </w:p>
    <w:p w:rsidR="00D90F4B" w:rsidRDefault="00D90F4B" w:rsidP="00C156FB">
      <w:pPr>
        <w:spacing w:after="0" w:line="240" w:lineRule="auto"/>
        <w:jc w:val="both"/>
        <w:rPr>
          <w:rFonts w:ascii="Arial" w:hAnsi="Arial" w:cs="Arial"/>
          <w:sz w:val="24"/>
          <w:szCs w:val="24"/>
        </w:rPr>
      </w:pPr>
    </w:p>
    <w:p w:rsidR="002D5E72" w:rsidRPr="00FB691A" w:rsidRDefault="00C156FB" w:rsidP="00C156FB">
      <w:pPr>
        <w:spacing w:after="0" w:line="240" w:lineRule="auto"/>
        <w:jc w:val="both"/>
        <w:rPr>
          <w:rFonts w:ascii="Arial" w:hAnsi="Arial" w:cs="Arial"/>
          <w:sz w:val="24"/>
          <w:szCs w:val="24"/>
        </w:rPr>
      </w:pPr>
      <w:r>
        <w:rPr>
          <w:rFonts w:ascii="Arial" w:hAnsi="Arial" w:cs="Arial"/>
          <w:sz w:val="24"/>
          <w:szCs w:val="24"/>
        </w:rPr>
        <w:t>C</w:t>
      </w:r>
      <w:r w:rsidR="00F5791C">
        <w:rPr>
          <w:rFonts w:ascii="Arial" w:hAnsi="Arial" w:cs="Arial"/>
          <w:sz w:val="24"/>
          <w:szCs w:val="24"/>
        </w:rPr>
        <w:t xml:space="preserve">on el propósito </w:t>
      </w:r>
      <w:r w:rsidR="004F7D05">
        <w:rPr>
          <w:rFonts w:ascii="Arial" w:hAnsi="Arial" w:cs="Arial"/>
          <w:sz w:val="24"/>
          <w:szCs w:val="24"/>
        </w:rPr>
        <w:t>de aclarar y conceptualizar algunos términos que se utilizarán en el presente documento, a continuación, se describirán los siguientes términos</w:t>
      </w:r>
      <w:r w:rsidR="00FB691A" w:rsidRPr="00FB691A">
        <w:rPr>
          <w:rFonts w:ascii="Arial" w:hAnsi="Arial" w:cs="Arial"/>
          <w:sz w:val="24"/>
          <w:szCs w:val="24"/>
        </w:rPr>
        <w:t>:</w:t>
      </w:r>
    </w:p>
    <w:p w:rsidR="00FB691A" w:rsidRDefault="00FB691A" w:rsidP="00C156FB">
      <w:pPr>
        <w:spacing w:after="0" w:line="240" w:lineRule="auto"/>
        <w:jc w:val="both"/>
        <w:rPr>
          <w:rFonts w:ascii="Arial" w:hAnsi="Arial" w:cs="Arial"/>
          <w:sz w:val="24"/>
          <w:szCs w:val="24"/>
        </w:rPr>
      </w:pPr>
    </w:p>
    <w:p w:rsidR="004F7D05" w:rsidRDefault="004F7D05" w:rsidP="00CD7021">
      <w:pPr>
        <w:pStyle w:val="Prrafodelista"/>
        <w:numPr>
          <w:ilvl w:val="1"/>
          <w:numId w:val="24"/>
        </w:numPr>
        <w:spacing w:after="0" w:line="240" w:lineRule="auto"/>
        <w:ind w:left="360"/>
        <w:jc w:val="both"/>
        <w:rPr>
          <w:rFonts w:ascii="Arial" w:hAnsi="Arial" w:cs="Arial"/>
          <w:sz w:val="24"/>
          <w:szCs w:val="24"/>
        </w:rPr>
      </w:pPr>
      <w:r>
        <w:rPr>
          <w:rFonts w:ascii="Arial" w:hAnsi="Arial" w:cs="Arial"/>
          <w:sz w:val="24"/>
          <w:szCs w:val="24"/>
        </w:rPr>
        <w:t>Caracterizar:</w:t>
      </w:r>
      <w:r w:rsidR="008E10ED">
        <w:rPr>
          <w:rFonts w:ascii="Arial" w:hAnsi="Arial" w:cs="Arial"/>
          <w:sz w:val="24"/>
          <w:szCs w:val="24"/>
        </w:rPr>
        <w:t xml:space="preserve"> I</w:t>
      </w:r>
      <w:r w:rsidR="008E10ED" w:rsidRPr="008E10ED">
        <w:rPr>
          <w:rFonts w:ascii="Arial" w:hAnsi="Arial" w:cs="Arial"/>
          <w:sz w:val="24"/>
          <w:szCs w:val="24"/>
        </w:rPr>
        <w:t>dentificar las particularidades (características, necesidades, intereses, expectativas y preferencias) de los ciudadanos, usuarios o interesados con los cuales interactúa una entidad, con el fin de agruparlos según atributos o variables similares</w:t>
      </w:r>
      <w:r w:rsidR="008E10ED">
        <w:rPr>
          <w:rFonts w:ascii="Arial" w:hAnsi="Arial" w:cs="Arial"/>
          <w:sz w:val="24"/>
          <w:szCs w:val="24"/>
        </w:rPr>
        <w:t>.</w:t>
      </w:r>
    </w:p>
    <w:p w:rsidR="008E10ED" w:rsidRDefault="008E10ED" w:rsidP="00CD7021">
      <w:pPr>
        <w:pStyle w:val="Prrafodelista"/>
        <w:spacing w:after="0" w:line="240" w:lineRule="auto"/>
        <w:ind w:left="360"/>
        <w:jc w:val="both"/>
        <w:rPr>
          <w:rFonts w:ascii="Arial" w:hAnsi="Arial" w:cs="Arial"/>
          <w:sz w:val="24"/>
          <w:szCs w:val="24"/>
        </w:rPr>
      </w:pPr>
    </w:p>
    <w:p w:rsidR="004F7D05" w:rsidRDefault="004F7D05" w:rsidP="00CD7021">
      <w:pPr>
        <w:pStyle w:val="Prrafodelista"/>
        <w:numPr>
          <w:ilvl w:val="1"/>
          <w:numId w:val="24"/>
        </w:numPr>
        <w:spacing w:after="0" w:line="240" w:lineRule="auto"/>
        <w:ind w:left="360"/>
        <w:jc w:val="both"/>
        <w:rPr>
          <w:rFonts w:ascii="Arial" w:hAnsi="Arial" w:cs="Arial"/>
          <w:sz w:val="24"/>
          <w:szCs w:val="24"/>
        </w:rPr>
      </w:pPr>
      <w:r>
        <w:rPr>
          <w:rFonts w:ascii="Arial" w:hAnsi="Arial" w:cs="Arial"/>
          <w:sz w:val="24"/>
          <w:szCs w:val="24"/>
        </w:rPr>
        <w:t xml:space="preserve">Parte </w:t>
      </w:r>
      <w:proofErr w:type="spellStart"/>
      <w:proofErr w:type="gramStart"/>
      <w:r>
        <w:rPr>
          <w:rFonts w:ascii="Arial" w:hAnsi="Arial" w:cs="Arial"/>
          <w:sz w:val="24"/>
          <w:szCs w:val="24"/>
        </w:rPr>
        <w:t>interesada:</w:t>
      </w:r>
      <w:r w:rsidR="008E10ED" w:rsidRPr="008E10ED">
        <w:rPr>
          <w:rFonts w:ascii="Arial" w:hAnsi="Arial" w:cs="Arial"/>
          <w:sz w:val="24"/>
          <w:szCs w:val="24"/>
        </w:rPr>
        <w:t>Una</w:t>
      </w:r>
      <w:proofErr w:type="spellEnd"/>
      <w:proofErr w:type="gramEnd"/>
      <w:r w:rsidR="008E10ED" w:rsidRPr="008E10ED">
        <w:rPr>
          <w:rFonts w:ascii="Arial" w:hAnsi="Arial" w:cs="Arial"/>
          <w:sz w:val="24"/>
          <w:szCs w:val="24"/>
        </w:rPr>
        <w:t xml:space="preserve"> parte interesada es cualquier organización, grupo o individuo que pueda afectar o ser afectado por las actividades de </w:t>
      </w:r>
      <w:proofErr w:type="spellStart"/>
      <w:r w:rsidR="008E10ED">
        <w:rPr>
          <w:rFonts w:ascii="Arial" w:hAnsi="Arial" w:cs="Arial"/>
          <w:sz w:val="24"/>
          <w:szCs w:val="24"/>
        </w:rPr>
        <w:t>laEntidad</w:t>
      </w:r>
      <w:proofErr w:type="spellEnd"/>
      <w:r w:rsidR="008E10ED" w:rsidRPr="008E10ED">
        <w:rPr>
          <w:rFonts w:ascii="Arial" w:hAnsi="Arial" w:cs="Arial"/>
          <w:sz w:val="24"/>
          <w:szCs w:val="24"/>
        </w:rPr>
        <w:t>.</w:t>
      </w:r>
    </w:p>
    <w:p w:rsidR="008E10ED" w:rsidRDefault="008E10ED" w:rsidP="00CD7021">
      <w:pPr>
        <w:pStyle w:val="Prrafodelista"/>
        <w:spacing w:after="0" w:line="240" w:lineRule="auto"/>
        <w:ind w:left="360"/>
        <w:jc w:val="both"/>
        <w:rPr>
          <w:rFonts w:ascii="Arial" w:hAnsi="Arial" w:cs="Arial"/>
          <w:sz w:val="24"/>
          <w:szCs w:val="24"/>
        </w:rPr>
      </w:pPr>
    </w:p>
    <w:p w:rsidR="004F7D05" w:rsidRDefault="004F7D05" w:rsidP="00CD7021">
      <w:pPr>
        <w:pStyle w:val="Prrafodelista"/>
        <w:numPr>
          <w:ilvl w:val="1"/>
          <w:numId w:val="24"/>
        </w:numPr>
        <w:spacing w:after="0" w:line="240" w:lineRule="auto"/>
        <w:ind w:left="360"/>
        <w:jc w:val="both"/>
        <w:rPr>
          <w:rFonts w:ascii="Arial" w:hAnsi="Arial" w:cs="Arial"/>
          <w:sz w:val="24"/>
          <w:szCs w:val="24"/>
        </w:rPr>
      </w:pPr>
      <w:proofErr w:type="spellStart"/>
      <w:proofErr w:type="gramStart"/>
      <w:r>
        <w:rPr>
          <w:rFonts w:ascii="Arial" w:hAnsi="Arial" w:cs="Arial"/>
          <w:sz w:val="24"/>
          <w:szCs w:val="24"/>
        </w:rPr>
        <w:t>Ciudadano:</w:t>
      </w:r>
      <w:r w:rsidR="008E10ED" w:rsidRPr="008E10ED">
        <w:rPr>
          <w:rFonts w:ascii="Arial" w:hAnsi="Arial" w:cs="Arial"/>
          <w:sz w:val="24"/>
          <w:szCs w:val="24"/>
        </w:rPr>
        <w:t>El</w:t>
      </w:r>
      <w:proofErr w:type="spellEnd"/>
      <w:proofErr w:type="gramEnd"/>
      <w:r w:rsidR="008E10ED" w:rsidRPr="008E10ED">
        <w:rPr>
          <w:rFonts w:ascii="Arial" w:hAnsi="Arial" w:cs="Arial"/>
          <w:sz w:val="24"/>
          <w:szCs w:val="24"/>
        </w:rPr>
        <w:t xml:space="preserve"> término en la actualidad es utilizado para nombrar al individuo como sujeto de derechos políticos. Esto quiere decir que el ciudadano interviene en la vida política de su comunidad al ejercer dichos derechos. La ciudadanía también implica una serie de deberes y obligaciones.</w:t>
      </w:r>
    </w:p>
    <w:p w:rsidR="004F7D05" w:rsidRPr="004F7D05" w:rsidRDefault="004F7D05" w:rsidP="008E10ED">
      <w:pPr>
        <w:pStyle w:val="Prrafodelista"/>
        <w:spacing w:after="0" w:line="240" w:lineRule="auto"/>
        <w:ind w:left="1440"/>
        <w:jc w:val="both"/>
        <w:rPr>
          <w:rFonts w:ascii="Arial" w:hAnsi="Arial" w:cs="Arial"/>
          <w:sz w:val="24"/>
          <w:szCs w:val="24"/>
        </w:rPr>
      </w:pPr>
    </w:p>
    <w:p w:rsidR="00FB691A" w:rsidRDefault="00FB691A" w:rsidP="002D5E72">
      <w:pPr>
        <w:spacing w:after="0" w:line="240" w:lineRule="auto"/>
        <w:ind w:left="360"/>
        <w:jc w:val="both"/>
        <w:rPr>
          <w:rFonts w:ascii="Arial" w:hAnsi="Arial" w:cs="Arial"/>
          <w:sz w:val="24"/>
          <w:szCs w:val="24"/>
        </w:rPr>
      </w:pPr>
    </w:p>
    <w:p w:rsidR="00D90F4B" w:rsidRPr="00FB691A" w:rsidRDefault="00D90F4B" w:rsidP="002D5E72">
      <w:pPr>
        <w:spacing w:after="0" w:line="240" w:lineRule="auto"/>
        <w:ind w:left="360"/>
        <w:jc w:val="both"/>
        <w:rPr>
          <w:rFonts w:ascii="Arial" w:hAnsi="Arial" w:cs="Arial"/>
          <w:sz w:val="24"/>
          <w:szCs w:val="24"/>
        </w:rPr>
      </w:pPr>
    </w:p>
    <w:p w:rsidR="007F5409" w:rsidRDefault="00D0754B" w:rsidP="00D938A5">
      <w:pPr>
        <w:pStyle w:val="Prrafodelista"/>
        <w:numPr>
          <w:ilvl w:val="0"/>
          <w:numId w:val="24"/>
        </w:numPr>
        <w:spacing w:after="0" w:line="240" w:lineRule="auto"/>
        <w:jc w:val="both"/>
        <w:outlineLvl w:val="0"/>
        <w:rPr>
          <w:rFonts w:ascii="Arial" w:hAnsi="Arial" w:cs="Arial"/>
          <w:b/>
          <w:sz w:val="24"/>
          <w:szCs w:val="24"/>
        </w:rPr>
      </w:pPr>
      <w:bookmarkStart w:id="6" w:name="_Toc518461195"/>
      <w:r>
        <w:rPr>
          <w:rFonts w:ascii="Arial" w:hAnsi="Arial" w:cs="Arial"/>
          <w:b/>
          <w:sz w:val="24"/>
          <w:szCs w:val="24"/>
        </w:rPr>
        <w:t>PRIORIZAR Y ESTABL</w:t>
      </w:r>
      <w:r w:rsidR="00D90F4B">
        <w:rPr>
          <w:rFonts w:ascii="Arial" w:hAnsi="Arial" w:cs="Arial"/>
          <w:b/>
          <w:sz w:val="24"/>
          <w:szCs w:val="24"/>
        </w:rPr>
        <w:t>E</w:t>
      </w:r>
      <w:r>
        <w:rPr>
          <w:rFonts w:ascii="Arial" w:hAnsi="Arial" w:cs="Arial"/>
          <w:b/>
          <w:sz w:val="24"/>
          <w:szCs w:val="24"/>
        </w:rPr>
        <w:t>CER VARIABLES</w:t>
      </w:r>
      <w:bookmarkEnd w:id="6"/>
    </w:p>
    <w:p w:rsidR="00D90F4B" w:rsidRPr="00730838" w:rsidRDefault="00D90F4B" w:rsidP="00D90F4B">
      <w:pPr>
        <w:pStyle w:val="Prrafodelista"/>
        <w:spacing w:after="0" w:line="240" w:lineRule="auto"/>
        <w:jc w:val="both"/>
        <w:outlineLvl w:val="0"/>
        <w:rPr>
          <w:rFonts w:ascii="Arial" w:hAnsi="Arial" w:cs="Arial"/>
          <w:b/>
          <w:sz w:val="24"/>
          <w:szCs w:val="24"/>
        </w:rPr>
      </w:pPr>
    </w:p>
    <w:p w:rsidR="007F5409" w:rsidRDefault="00061081" w:rsidP="00AB56E9">
      <w:pPr>
        <w:spacing w:after="0" w:line="240" w:lineRule="auto"/>
        <w:jc w:val="both"/>
        <w:rPr>
          <w:rFonts w:ascii="Arial" w:hAnsi="Arial" w:cs="Arial"/>
          <w:sz w:val="24"/>
          <w:szCs w:val="24"/>
        </w:rPr>
      </w:pPr>
      <w:r>
        <w:rPr>
          <w:rFonts w:ascii="Arial" w:hAnsi="Arial" w:cs="Arial"/>
          <w:sz w:val="24"/>
          <w:szCs w:val="24"/>
        </w:rPr>
        <w:t>Utilizando de referencia las diferentes metodologías para caracterizar ciudadanos y partes interesadas definidas en el Estado Colombiano, se establecieron dos grandes grupos:</w:t>
      </w:r>
    </w:p>
    <w:p w:rsidR="00061081" w:rsidRDefault="00061081" w:rsidP="00AB56E9">
      <w:pPr>
        <w:spacing w:after="0" w:line="240" w:lineRule="auto"/>
        <w:jc w:val="both"/>
        <w:rPr>
          <w:rFonts w:ascii="Arial" w:hAnsi="Arial" w:cs="Arial"/>
          <w:sz w:val="24"/>
          <w:szCs w:val="24"/>
        </w:rPr>
      </w:pPr>
    </w:p>
    <w:p w:rsidR="00061081" w:rsidRDefault="00061081" w:rsidP="00061081">
      <w:pPr>
        <w:pStyle w:val="Prrafodelista"/>
        <w:numPr>
          <w:ilvl w:val="1"/>
          <w:numId w:val="24"/>
        </w:numPr>
        <w:spacing w:after="0" w:line="240" w:lineRule="auto"/>
        <w:jc w:val="both"/>
        <w:rPr>
          <w:rFonts w:ascii="Arial" w:hAnsi="Arial" w:cs="Arial"/>
          <w:sz w:val="24"/>
          <w:szCs w:val="24"/>
        </w:rPr>
      </w:pPr>
      <w:r>
        <w:rPr>
          <w:rFonts w:ascii="Arial" w:hAnsi="Arial" w:cs="Arial"/>
          <w:sz w:val="24"/>
          <w:szCs w:val="24"/>
        </w:rPr>
        <w:t>Personas naturales</w:t>
      </w:r>
    </w:p>
    <w:p w:rsidR="00D90F4B" w:rsidRDefault="00D90F4B" w:rsidP="00D90F4B">
      <w:pPr>
        <w:pStyle w:val="Prrafodelista"/>
        <w:spacing w:after="0" w:line="240" w:lineRule="auto"/>
        <w:ind w:left="1440"/>
        <w:jc w:val="both"/>
        <w:rPr>
          <w:rFonts w:ascii="Arial" w:hAnsi="Arial" w:cs="Arial"/>
          <w:sz w:val="24"/>
          <w:szCs w:val="24"/>
        </w:rPr>
      </w:pPr>
    </w:p>
    <w:p w:rsidR="00061081" w:rsidRDefault="00061081" w:rsidP="00061081">
      <w:pPr>
        <w:pStyle w:val="Prrafodelista"/>
        <w:numPr>
          <w:ilvl w:val="1"/>
          <w:numId w:val="24"/>
        </w:numPr>
        <w:spacing w:after="0" w:line="240" w:lineRule="auto"/>
        <w:jc w:val="both"/>
        <w:rPr>
          <w:rFonts w:ascii="Arial" w:hAnsi="Arial" w:cs="Arial"/>
          <w:sz w:val="24"/>
          <w:szCs w:val="24"/>
        </w:rPr>
      </w:pPr>
      <w:r>
        <w:rPr>
          <w:rFonts w:ascii="Arial" w:hAnsi="Arial" w:cs="Arial"/>
          <w:sz w:val="24"/>
          <w:szCs w:val="24"/>
        </w:rPr>
        <w:t>Personas Jurídicas</w:t>
      </w:r>
    </w:p>
    <w:p w:rsidR="00061081" w:rsidRDefault="00061081" w:rsidP="00061081">
      <w:pPr>
        <w:spacing w:after="0" w:line="240" w:lineRule="auto"/>
        <w:jc w:val="both"/>
        <w:rPr>
          <w:rFonts w:ascii="Arial" w:hAnsi="Arial" w:cs="Arial"/>
          <w:sz w:val="24"/>
          <w:szCs w:val="24"/>
        </w:rPr>
      </w:pPr>
    </w:p>
    <w:p w:rsidR="00061081" w:rsidRDefault="00061081" w:rsidP="00061081">
      <w:pPr>
        <w:spacing w:after="0" w:line="240" w:lineRule="auto"/>
        <w:jc w:val="both"/>
        <w:rPr>
          <w:rFonts w:ascii="Arial" w:hAnsi="Arial" w:cs="Arial"/>
          <w:sz w:val="24"/>
          <w:szCs w:val="24"/>
        </w:rPr>
      </w:pPr>
      <w:r>
        <w:rPr>
          <w:rFonts w:ascii="Arial" w:hAnsi="Arial" w:cs="Arial"/>
          <w:sz w:val="24"/>
          <w:szCs w:val="24"/>
        </w:rPr>
        <w:lastRenderedPageBreak/>
        <w:t>Por cada grupo se listaron las variables posibles de recopilar y determinar</w:t>
      </w:r>
      <w:r w:rsidR="00E36857">
        <w:rPr>
          <w:rFonts w:ascii="Arial" w:hAnsi="Arial" w:cs="Arial"/>
          <w:sz w:val="24"/>
          <w:szCs w:val="24"/>
        </w:rPr>
        <w:t>.</w:t>
      </w:r>
    </w:p>
    <w:p w:rsidR="00E36857" w:rsidRDefault="00E36857" w:rsidP="00061081">
      <w:pPr>
        <w:spacing w:after="0" w:line="240" w:lineRule="auto"/>
        <w:jc w:val="both"/>
        <w:rPr>
          <w:rFonts w:ascii="Arial" w:hAnsi="Arial" w:cs="Arial"/>
          <w:sz w:val="24"/>
          <w:szCs w:val="24"/>
        </w:rPr>
      </w:pPr>
    </w:p>
    <w:p w:rsidR="00E36857" w:rsidRDefault="004502B0" w:rsidP="00061081">
      <w:pPr>
        <w:spacing w:after="0" w:line="240" w:lineRule="auto"/>
        <w:jc w:val="both"/>
        <w:rPr>
          <w:rFonts w:ascii="Arial" w:hAnsi="Arial" w:cs="Arial"/>
          <w:sz w:val="24"/>
          <w:szCs w:val="24"/>
        </w:rPr>
      </w:pPr>
      <w:r>
        <w:rPr>
          <w:rFonts w:ascii="Arial" w:hAnsi="Arial" w:cs="Arial"/>
          <w:sz w:val="24"/>
          <w:szCs w:val="24"/>
        </w:rPr>
        <w:t>Por cada grupo y con el listado de variables se determinó la prioridad y viabilidad de cada variable de acuerdo a las siguientes características:</w:t>
      </w:r>
    </w:p>
    <w:p w:rsidR="004502B0" w:rsidRDefault="004502B0" w:rsidP="00061081">
      <w:pPr>
        <w:spacing w:after="0" w:line="240" w:lineRule="auto"/>
        <w:jc w:val="both"/>
        <w:rPr>
          <w:rFonts w:ascii="Arial" w:hAnsi="Arial" w:cs="Arial"/>
          <w:sz w:val="24"/>
          <w:szCs w:val="24"/>
        </w:rPr>
      </w:pPr>
    </w:p>
    <w:p w:rsidR="004502B0" w:rsidRDefault="004502B0" w:rsidP="004502B0">
      <w:pPr>
        <w:pStyle w:val="Prrafodelista"/>
        <w:numPr>
          <w:ilvl w:val="0"/>
          <w:numId w:val="47"/>
        </w:numPr>
        <w:spacing w:after="0" w:line="240" w:lineRule="auto"/>
        <w:jc w:val="both"/>
        <w:rPr>
          <w:rFonts w:ascii="Arial" w:hAnsi="Arial" w:cs="Arial"/>
          <w:sz w:val="24"/>
          <w:szCs w:val="24"/>
        </w:rPr>
      </w:pPr>
      <w:r w:rsidRPr="004502B0">
        <w:rPr>
          <w:rFonts w:ascii="Arial" w:hAnsi="Arial" w:cs="Arial"/>
          <w:sz w:val="24"/>
          <w:szCs w:val="24"/>
        </w:rPr>
        <w:t>Relevancia:</w:t>
      </w:r>
      <w:r>
        <w:rPr>
          <w:rFonts w:ascii="Arial" w:hAnsi="Arial" w:cs="Arial"/>
          <w:sz w:val="24"/>
          <w:szCs w:val="24"/>
        </w:rPr>
        <w:t xml:space="preserve"> A</w:t>
      </w:r>
      <w:r w:rsidRPr="004502B0">
        <w:rPr>
          <w:rFonts w:ascii="Arial" w:hAnsi="Arial" w:cs="Arial"/>
          <w:sz w:val="24"/>
          <w:szCs w:val="24"/>
        </w:rPr>
        <w:t>quellas que están relacionadas con el objetivo de la caracterización y aportan al cumplimiento de los objetivos del ejercicio.</w:t>
      </w:r>
    </w:p>
    <w:p w:rsidR="00D90F4B" w:rsidRPr="004502B0" w:rsidRDefault="00D90F4B" w:rsidP="00D90F4B">
      <w:pPr>
        <w:pStyle w:val="Prrafodelista"/>
        <w:spacing w:after="0" w:line="240" w:lineRule="auto"/>
        <w:jc w:val="both"/>
        <w:rPr>
          <w:rFonts w:ascii="Arial" w:hAnsi="Arial" w:cs="Arial"/>
          <w:sz w:val="24"/>
          <w:szCs w:val="24"/>
        </w:rPr>
      </w:pPr>
    </w:p>
    <w:p w:rsidR="004502B0" w:rsidRDefault="004502B0" w:rsidP="00C809B1">
      <w:pPr>
        <w:pStyle w:val="Prrafodelista"/>
        <w:numPr>
          <w:ilvl w:val="0"/>
          <w:numId w:val="47"/>
        </w:numPr>
        <w:spacing w:after="0" w:line="240" w:lineRule="auto"/>
        <w:jc w:val="both"/>
        <w:rPr>
          <w:rFonts w:ascii="Arial" w:hAnsi="Arial" w:cs="Arial"/>
          <w:sz w:val="24"/>
          <w:szCs w:val="24"/>
        </w:rPr>
      </w:pPr>
      <w:r>
        <w:rPr>
          <w:rFonts w:ascii="Arial" w:hAnsi="Arial" w:cs="Arial"/>
          <w:sz w:val="24"/>
          <w:szCs w:val="24"/>
        </w:rPr>
        <w:t xml:space="preserve">Económica: </w:t>
      </w:r>
      <w:r w:rsidR="00C809B1">
        <w:rPr>
          <w:rFonts w:ascii="Arial" w:hAnsi="Arial" w:cs="Arial"/>
          <w:sz w:val="24"/>
          <w:szCs w:val="24"/>
        </w:rPr>
        <w:t>A</w:t>
      </w:r>
      <w:r w:rsidR="00C809B1" w:rsidRPr="00C809B1">
        <w:rPr>
          <w:rFonts w:ascii="Arial" w:hAnsi="Arial" w:cs="Arial"/>
          <w:sz w:val="24"/>
          <w:szCs w:val="24"/>
        </w:rPr>
        <w:t>quellas que están disponibles a un costo razonable. De esta forma se asegura que el beneficio de contar con información es mayor al c</w:t>
      </w:r>
      <w:r w:rsidR="00D90F4B">
        <w:rPr>
          <w:rFonts w:ascii="Arial" w:hAnsi="Arial" w:cs="Arial"/>
          <w:sz w:val="24"/>
          <w:szCs w:val="24"/>
        </w:rPr>
        <w:t>osto de recolección de la misma.</w:t>
      </w:r>
    </w:p>
    <w:p w:rsidR="00D90F4B" w:rsidRPr="00C809B1" w:rsidRDefault="00D90F4B" w:rsidP="00D90F4B">
      <w:pPr>
        <w:pStyle w:val="Prrafodelista"/>
        <w:spacing w:after="0" w:line="240" w:lineRule="auto"/>
        <w:jc w:val="both"/>
        <w:rPr>
          <w:rFonts w:ascii="Arial" w:hAnsi="Arial" w:cs="Arial"/>
          <w:sz w:val="24"/>
          <w:szCs w:val="24"/>
        </w:rPr>
      </w:pPr>
    </w:p>
    <w:p w:rsidR="00C809B1" w:rsidRDefault="00C809B1" w:rsidP="00C809B1">
      <w:pPr>
        <w:pStyle w:val="Prrafodelista"/>
        <w:numPr>
          <w:ilvl w:val="0"/>
          <w:numId w:val="47"/>
        </w:numPr>
        <w:spacing w:after="0" w:line="240" w:lineRule="auto"/>
        <w:jc w:val="both"/>
        <w:rPr>
          <w:rFonts w:ascii="Arial" w:hAnsi="Arial" w:cs="Arial"/>
          <w:sz w:val="24"/>
          <w:szCs w:val="24"/>
        </w:rPr>
      </w:pPr>
      <w:r>
        <w:rPr>
          <w:rFonts w:ascii="Arial" w:hAnsi="Arial" w:cs="Arial"/>
          <w:sz w:val="24"/>
          <w:szCs w:val="24"/>
        </w:rPr>
        <w:t>Medible: V</w:t>
      </w:r>
      <w:r w:rsidRPr="00C809B1">
        <w:rPr>
          <w:rFonts w:ascii="Arial" w:hAnsi="Arial" w:cs="Arial"/>
          <w:sz w:val="24"/>
          <w:szCs w:val="24"/>
        </w:rPr>
        <w:t xml:space="preserve">ariables que puedan observarse o medirse para cada ciudadano, usuario o grupo de interés. </w:t>
      </w:r>
    </w:p>
    <w:p w:rsidR="00D90F4B" w:rsidRPr="00C809B1" w:rsidRDefault="00D90F4B" w:rsidP="00D90F4B">
      <w:pPr>
        <w:pStyle w:val="Prrafodelista"/>
        <w:spacing w:after="0" w:line="240" w:lineRule="auto"/>
        <w:jc w:val="both"/>
        <w:rPr>
          <w:rFonts w:ascii="Arial" w:hAnsi="Arial" w:cs="Arial"/>
          <w:sz w:val="24"/>
          <w:szCs w:val="24"/>
        </w:rPr>
      </w:pPr>
    </w:p>
    <w:p w:rsidR="00C809B1" w:rsidRDefault="00C809B1" w:rsidP="00C809B1">
      <w:pPr>
        <w:pStyle w:val="Prrafodelista"/>
        <w:numPr>
          <w:ilvl w:val="0"/>
          <w:numId w:val="47"/>
        </w:numPr>
        <w:spacing w:after="0" w:line="240" w:lineRule="auto"/>
        <w:jc w:val="both"/>
        <w:rPr>
          <w:rFonts w:ascii="Arial" w:hAnsi="Arial" w:cs="Arial"/>
          <w:sz w:val="24"/>
          <w:szCs w:val="24"/>
        </w:rPr>
      </w:pPr>
      <w:r>
        <w:rPr>
          <w:rFonts w:ascii="Arial" w:hAnsi="Arial" w:cs="Arial"/>
          <w:sz w:val="24"/>
          <w:szCs w:val="24"/>
        </w:rPr>
        <w:t>Asociativa: D</w:t>
      </w:r>
      <w:r w:rsidRPr="00C809B1">
        <w:rPr>
          <w:rFonts w:ascii="Arial" w:hAnsi="Arial" w:cs="Arial"/>
          <w:sz w:val="24"/>
          <w:szCs w:val="24"/>
        </w:rPr>
        <w:t>eben permitir realizar segmentaciones. Estas variables deben asociarse o relacionarse con las necesidades de la mayoría de los usuarios de cada grupo para garantizar la relevancia.</w:t>
      </w:r>
    </w:p>
    <w:p w:rsidR="00D90F4B" w:rsidRDefault="00D90F4B" w:rsidP="00D90F4B">
      <w:pPr>
        <w:pStyle w:val="Prrafodelista"/>
        <w:spacing w:after="0" w:line="240" w:lineRule="auto"/>
        <w:jc w:val="both"/>
        <w:rPr>
          <w:rFonts w:ascii="Arial" w:hAnsi="Arial" w:cs="Arial"/>
          <w:sz w:val="24"/>
          <w:szCs w:val="24"/>
        </w:rPr>
      </w:pPr>
    </w:p>
    <w:p w:rsidR="007074E8" w:rsidRDefault="00C809B1" w:rsidP="00C809B1">
      <w:pPr>
        <w:pStyle w:val="Prrafodelista"/>
        <w:numPr>
          <w:ilvl w:val="0"/>
          <w:numId w:val="47"/>
        </w:numPr>
        <w:spacing w:after="0" w:line="240" w:lineRule="auto"/>
        <w:jc w:val="both"/>
        <w:rPr>
          <w:rFonts w:ascii="Arial" w:hAnsi="Arial" w:cs="Arial"/>
          <w:sz w:val="24"/>
          <w:szCs w:val="24"/>
        </w:rPr>
      </w:pPr>
      <w:r>
        <w:rPr>
          <w:rFonts w:ascii="Arial" w:hAnsi="Arial" w:cs="Arial"/>
          <w:sz w:val="24"/>
          <w:szCs w:val="24"/>
        </w:rPr>
        <w:t>Consistente: V</w:t>
      </w:r>
      <w:r w:rsidRPr="00C809B1">
        <w:rPr>
          <w:rFonts w:ascii="Arial" w:hAnsi="Arial" w:cs="Arial"/>
          <w:sz w:val="24"/>
          <w:szCs w:val="24"/>
        </w:rPr>
        <w:t>ariables cuyos resultados o valores permanecen en el tiempo</w:t>
      </w:r>
      <w:r>
        <w:rPr>
          <w:rFonts w:ascii="Arial" w:hAnsi="Arial" w:cs="Arial"/>
          <w:sz w:val="24"/>
          <w:szCs w:val="24"/>
        </w:rPr>
        <w:t>.</w:t>
      </w:r>
    </w:p>
    <w:p w:rsidR="00C809B1" w:rsidRDefault="00C809B1" w:rsidP="00C809B1">
      <w:pPr>
        <w:spacing w:after="0" w:line="240" w:lineRule="auto"/>
        <w:jc w:val="both"/>
        <w:rPr>
          <w:rFonts w:ascii="Arial" w:hAnsi="Arial" w:cs="Arial"/>
          <w:sz w:val="24"/>
          <w:szCs w:val="24"/>
        </w:rPr>
      </w:pPr>
    </w:p>
    <w:p w:rsidR="00C809B1" w:rsidRDefault="00C809B1" w:rsidP="00C809B1">
      <w:pPr>
        <w:spacing w:after="0" w:line="240" w:lineRule="auto"/>
        <w:jc w:val="both"/>
        <w:rPr>
          <w:rFonts w:ascii="Arial" w:hAnsi="Arial" w:cs="Arial"/>
          <w:sz w:val="24"/>
          <w:szCs w:val="24"/>
        </w:rPr>
      </w:pPr>
      <w:r>
        <w:rPr>
          <w:rFonts w:ascii="Arial" w:hAnsi="Arial" w:cs="Arial"/>
          <w:sz w:val="24"/>
          <w:szCs w:val="24"/>
        </w:rPr>
        <w:t>Cada parte interesada se agrupo de la siguiente manera y se priorizaron las variables así:</w:t>
      </w:r>
    </w:p>
    <w:p w:rsidR="00C809B1" w:rsidRPr="00C809B1" w:rsidRDefault="00C809B1" w:rsidP="00B56610">
      <w:pPr>
        <w:spacing w:after="0" w:line="240" w:lineRule="auto"/>
        <w:rPr>
          <w:rFonts w:ascii="Arial" w:hAnsi="Arial" w:cs="Arial"/>
          <w:sz w:val="24"/>
          <w:szCs w:val="24"/>
        </w:rPr>
      </w:pPr>
      <w:r w:rsidRPr="00C809B1">
        <w:rPr>
          <w:noProof/>
          <w:lang w:eastAsia="es-CO"/>
        </w:rPr>
        <w:lastRenderedPageBreak/>
        <w:drawing>
          <wp:inline distT="0" distB="0" distL="0" distR="0">
            <wp:extent cx="5612130" cy="3682091"/>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2130" cy="3682091"/>
                    </a:xfrm>
                    <a:prstGeom prst="rect">
                      <a:avLst/>
                    </a:prstGeom>
                    <a:noFill/>
                    <a:ln>
                      <a:noFill/>
                    </a:ln>
                  </pic:spPr>
                </pic:pic>
              </a:graphicData>
            </a:graphic>
          </wp:inline>
        </w:drawing>
      </w:r>
    </w:p>
    <w:p w:rsidR="007F5409" w:rsidRDefault="007F5409" w:rsidP="00AB56E9">
      <w:pPr>
        <w:pStyle w:val="Prrafodelista"/>
        <w:spacing w:after="0" w:line="240" w:lineRule="auto"/>
        <w:jc w:val="both"/>
        <w:rPr>
          <w:rFonts w:ascii="Arial" w:hAnsi="Arial" w:cs="Arial"/>
          <w:sz w:val="24"/>
          <w:szCs w:val="24"/>
        </w:rPr>
      </w:pPr>
    </w:p>
    <w:p w:rsidR="00D836E3" w:rsidRDefault="00D836E3" w:rsidP="00B56610">
      <w:pPr>
        <w:pStyle w:val="Prrafodelista"/>
        <w:spacing w:after="0" w:line="240" w:lineRule="auto"/>
        <w:ind w:left="0"/>
        <w:rPr>
          <w:rFonts w:ascii="Arial" w:hAnsi="Arial" w:cs="Arial"/>
          <w:sz w:val="24"/>
          <w:szCs w:val="24"/>
        </w:rPr>
      </w:pPr>
      <w:r w:rsidRPr="00D836E3">
        <w:rPr>
          <w:noProof/>
          <w:lang w:eastAsia="es-CO"/>
        </w:rPr>
        <w:drawing>
          <wp:inline distT="0" distB="0" distL="0" distR="0">
            <wp:extent cx="5572902" cy="3634740"/>
            <wp:effectExtent l="0" t="0" r="889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96569" cy="3650176"/>
                    </a:xfrm>
                    <a:prstGeom prst="rect">
                      <a:avLst/>
                    </a:prstGeom>
                    <a:noFill/>
                    <a:ln>
                      <a:noFill/>
                    </a:ln>
                  </pic:spPr>
                </pic:pic>
              </a:graphicData>
            </a:graphic>
          </wp:inline>
        </w:drawing>
      </w:r>
    </w:p>
    <w:p w:rsidR="00D836E3" w:rsidRDefault="00D836E3" w:rsidP="00AB56E9">
      <w:pPr>
        <w:pStyle w:val="Prrafodelista"/>
        <w:spacing w:after="0" w:line="240" w:lineRule="auto"/>
        <w:jc w:val="both"/>
        <w:rPr>
          <w:rFonts w:ascii="Arial" w:hAnsi="Arial" w:cs="Arial"/>
          <w:sz w:val="24"/>
          <w:szCs w:val="24"/>
        </w:rPr>
      </w:pPr>
    </w:p>
    <w:p w:rsidR="00D836E3" w:rsidRDefault="00D836E3" w:rsidP="00B56610">
      <w:pPr>
        <w:pStyle w:val="Prrafodelista"/>
        <w:spacing w:after="0" w:line="240" w:lineRule="auto"/>
        <w:ind w:left="0"/>
        <w:jc w:val="both"/>
        <w:rPr>
          <w:rFonts w:ascii="Arial" w:hAnsi="Arial" w:cs="Arial"/>
          <w:sz w:val="24"/>
          <w:szCs w:val="24"/>
        </w:rPr>
      </w:pPr>
      <w:r w:rsidRPr="00D836E3">
        <w:rPr>
          <w:noProof/>
          <w:lang w:eastAsia="es-CO"/>
        </w:rPr>
        <w:lastRenderedPageBreak/>
        <w:drawing>
          <wp:inline distT="0" distB="0" distL="0" distR="0">
            <wp:extent cx="5605117" cy="3804356"/>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2130" cy="3809116"/>
                    </a:xfrm>
                    <a:prstGeom prst="rect">
                      <a:avLst/>
                    </a:prstGeom>
                    <a:noFill/>
                    <a:ln>
                      <a:noFill/>
                    </a:ln>
                  </pic:spPr>
                </pic:pic>
              </a:graphicData>
            </a:graphic>
          </wp:inline>
        </w:drawing>
      </w:r>
    </w:p>
    <w:p w:rsidR="00D836E3" w:rsidRDefault="00D836E3" w:rsidP="00AB56E9">
      <w:pPr>
        <w:pStyle w:val="Prrafodelista"/>
        <w:spacing w:after="0" w:line="240" w:lineRule="auto"/>
        <w:jc w:val="both"/>
        <w:rPr>
          <w:rFonts w:ascii="Arial" w:hAnsi="Arial" w:cs="Arial"/>
          <w:sz w:val="24"/>
          <w:szCs w:val="24"/>
        </w:rPr>
      </w:pPr>
    </w:p>
    <w:p w:rsidR="00D836E3" w:rsidRDefault="00D836E3" w:rsidP="00B56610">
      <w:pPr>
        <w:pStyle w:val="Prrafodelista"/>
        <w:spacing w:after="0" w:line="240" w:lineRule="auto"/>
        <w:ind w:left="0"/>
        <w:jc w:val="both"/>
        <w:rPr>
          <w:rFonts w:ascii="Arial" w:hAnsi="Arial" w:cs="Arial"/>
          <w:sz w:val="24"/>
          <w:szCs w:val="24"/>
        </w:rPr>
      </w:pPr>
      <w:r w:rsidRPr="00D836E3">
        <w:rPr>
          <w:noProof/>
          <w:lang w:eastAsia="es-CO"/>
        </w:rPr>
        <w:drawing>
          <wp:inline distT="0" distB="0" distL="0" distR="0">
            <wp:extent cx="5614247" cy="2641600"/>
            <wp:effectExtent l="19050" t="0" r="5503"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2640604"/>
                    </a:xfrm>
                    <a:prstGeom prst="rect">
                      <a:avLst/>
                    </a:prstGeom>
                    <a:noFill/>
                    <a:ln>
                      <a:noFill/>
                    </a:ln>
                  </pic:spPr>
                </pic:pic>
              </a:graphicData>
            </a:graphic>
          </wp:inline>
        </w:drawing>
      </w:r>
    </w:p>
    <w:p w:rsidR="00D836E3" w:rsidRDefault="00D836E3" w:rsidP="00AB56E9">
      <w:pPr>
        <w:pStyle w:val="Prrafodelista"/>
        <w:spacing w:after="0" w:line="240" w:lineRule="auto"/>
        <w:jc w:val="both"/>
        <w:rPr>
          <w:rFonts w:ascii="Arial" w:hAnsi="Arial" w:cs="Arial"/>
          <w:sz w:val="24"/>
          <w:szCs w:val="24"/>
        </w:rPr>
      </w:pPr>
    </w:p>
    <w:p w:rsidR="00B56610" w:rsidRDefault="00D836E3" w:rsidP="00B56610">
      <w:pPr>
        <w:pStyle w:val="Prrafodelista"/>
        <w:spacing w:after="0" w:line="240" w:lineRule="auto"/>
        <w:ind w:left="0"/>
        <w:jc w:val="both"/>
        <w:rPr>
          <w:rFonts w:ascii="Arial" w:hAnsi="Arial" w:cs="Arial"/>
          <w:sz w:val="24"/>
          <w:szCs w:val="24"/>
        </w:rPr>
      </w:pPr>
      <w:r w:rsidRPr="00D836E3">
        <w:rPr>
          <w:noProof/>
          <w:lang w:eastAsia="es-CO"/>
        </w:rPr>
        <w:lastRenderedPageBreak/>
        <w:drawing>
          <wp:inline distT="0" distB="0" distL="0" distR="0">
            <wp:extent cx="5612130" cy="2120991"/>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2120991"/>
                    </a:xfrm>
                    <a:prstGeom prst="rect">
                      <a:avLst/>
                    </a:prstGeom>
                    <a:noFill/>
                    <a:ln>
                      <a:noFill/>
                    </a:ln>
                  </pic:spPr>
                </pic:pic>
              </a:graphicData>
            </a:graphic>
          </wp:inline>
        </w:drawing>
      </w:r>
    </w:p>
    <w:p w:rsidR="00B56610" w:rsidRDefault="00B56610" w:rsidP="00B56610">
      <w:pPr>
        <w:pStyle w:val="Prrafodelista"/>
        <w:spacing w:after="0" w:line="240" w:lineRule="auto"/>
        <w:ind w:left="0"/>
        <w:jc w:val="both"/>
        <w:rPr>
          <w:rFonts w:ascii="Arial" w:hAnsi="Arial" w:cs="Arial"/>
          <w:sz w:val="24"/>
          <w:szCs w:val="24"/>
        </w:rPr>
      </w:pPr>
    </w:p>
    <w:p w:rsidR="00B56610" w:rsidRDefault="00B56610" w:rsidP="00B56610">
      <w:pPr>
        <w:pStyle w:val="Prrafodelista"/>
        <w:spacing w:after="0" w:line="240" w:lineRule="auto"/>
        <w:ind w:left="0"/>
        <w:jc w:val="both"/>
        <w:rPr>
          <w:rFonts w:ascii="Arial" w:hAnsi="Arial" w:cs="Arial"/>
          <w:sz w:val="24"/>
          <w:szCs w:val="24"/>
        </w:rPr>
      </w:pPr>
      <w:r>
        <w:rPr>
          <w:rFonts w:ascii="Arial" w:hAnsi="Arial" w:cs="Arial"/>
          <w:sz w:val="24"/>
          <w:szCs w:val="24"/>
        </w:rPr>
        <w:t>Con el ejercicio de valoración se definió que el criterio de priorización, fue el de utilizar las variables con valoración 4 y 5 para recolectar la información por cada parte interesada.</w:t>
      </w:r>
    </w:p>
    <w:p w:rsidR="00B56610" w:rsidRDefault="00B56610" w:rsidP="00B56610">
      <w:pPr>
        <w:pStyle w:val="Prrafodelista"/>
        <w:spacing w:after="0" w:line="240" w:lineRule="auto"/>
        <w:ind w:left="0"/>
        <w:jc w:val="both"/>
        <w:rPr>
          <w:rFonts w:ascii="Arial" w:hAnsi="Arial" w:cs="Arial"/>
          <w:sz w:val="24"/>
          <w:szCs w:val="24"/>
        </w:rPr>
      </w:pPr>
    </w:p>
    <w:p w:rsidR="00973CFC" w:rsidRDefault="00F466E1" w:rsidP="00D938A5">
      <w:pPr>
        <w:pStyle w:val="Prrafodelista"/>
        <w:numPr>
          <w:ilvl w:val="0"/>
          <w:numId w:val="24"/>
        </w:numPr>
        <w:spacing w:after="0" w:line="240" w:lineRule="auto"/>
        <w:jc w:val="both"/>
        <w:outlineLvl w:val="0"/>
        <w:rPr>
          <w:rFonts w:ascii="Arial" w:hAnsi="Arial" w:cs="Arial"/>
          <w:b/>
          <w:sz w:val="24"/>
          <w:szCs w:val="24"/>
        </w:rPr>
      </w:pPr>
      <w:bookmarkStart w:id="7" w:name="_Toc518461196"/>
      <w:r>
        <w:rPr>
          <w:rFonts w:ascii="Arial" w:hAnsi="Arial" w:cs="Arial"/>
          <w:b/>
          <w:sz w:val="24"/>
          <w:szCs w:val="24"/>
        </w:rPr>
        <w:t>MECANISMOS DE RECOLECCIÓN</w:t>
      </w:r>
      <w:bookmarkEnd w:id="7"/>
    </w:p>
    <w:p w:rsidR="00D90F4B" w:rsidRDefault="00D90F4B" w:rsidP="00D90F4B">
      <w:pPr>
        <w:pStyle w:val="Prrafodelista"/>
        <w:spacing w:after="0" w:line="240" w:lineRule="auto"/>
        <w:jc w:val="both"/>
        <w:outlineLvl w:val="0"/>
        <w:rPr>
          <w:rFonts w:ascii="Arial" w:hAnsi="Arial" w:cs="Arial"/>
          <w:b/>
          <w:sz w:val="24"/>
          <w:szCs w:val="24"/>
        </w:rPr>
      </w:pPr>
    </w:p>
    <w:p w:rsidR="00D90F4B" w:rsidRDefault="004C718C" w:rsidP="0099001F">
      <w:pPr>
        <w:spacing w:after="0" w:line="240" w:lineRule="auto"/>
        <w:jc w:val="both"/>
        <w:rPr>
          <w:rFonts w:ascii="Arial" w:hAnsi="Arial" w:cs="Arial"/>
          <w:sz w:val="24"/>
          <w:szCs w:val="24"/>
        </w:rPr>
      </w:pPr>
      <w:r>
        <w:rPr>
          <w:rFonts w:ascii="Arial" w:hAnsi="Arial" w:cs="Arial"/>
          <w:sz w:val="24"/>
          <w:szCs w:val="24"/>
        </w:rPr>
        <w:t xml:space="preserve">Se </w:t>
      </w:r>
      <w:r w:rsidR="00A53D49">
        <w:rPr>
          <w:rFonts w:ascii="Arial" w:hAnsi="Arial" w:cs="Arial"/>
          <w:sz w:val="24"/>
          <w:szCs w:val="24"/>
        </w:rPr>
        <w:t>diseñó</w:t>
      </w:r>
      <w:r>
        <w:rPr>
          <w:rFonts w:ascii="Arial" w:hAnsi="Arial" w:cs="Arial"/>
          <w:sz w:val="24"/>
          <w:szCs w:val="24"/>
        </w:rPr>
        <w:t xml:space="preserve"> una matriz con diferentes componentes y variables, la cual fue trabajada con diferentes grupos así:</w:t>
      </w:r>
    </w:p>
    <w:p w:rsidR="004C718C" w:rsidRDefault="004C718C" w:rsidP="0099001F">
      <w:pPr>
        <w:spacing w:after="0" w:line="240" w:lineRule="auto"/>
        <w:jc w:val="both"/>
        <w:rPr>
          <w:rFonts w:ascii="Arial" w:hAnsi="Arial" w:cs="Arial"/>
          <w:sz w:val="24"/>
          <w:szCs w:val="24"/>
        </w:rPr>
      </w:pPr>
    </w:p>
    <w:p w:rsidR="00D90F4B" w:rsidRDefault="00D90F4B" w:rsidP="0003581F">
      <w:pPr>
        <w:pStyle w:val="Prrafodelista"/>
        <w:numPr>
          <w:ilvl w:val="0"/>
          <w:numId w:val="48"/>
        </w:numPr>
        <w:spacing w:after="0" w:line="240" w:lineRule="auto"/>
        <w:jc w:val="both"/>
        <w:rPr>
          <w:rFonts w:ascii="Arial" w:hAnsi="Arial" w:cs="Arial"/>
          <w:sz w:val="24"/>
          <w:szCs w:val="24"/>
        </w:rPr>
      </w:pPr>
      <w:r w:rsidRPr="0003581F">
        <w:rPr>
          <w:rFonts w:ascii="Arial" w:hAnsi="Arial" w:cs="Arial"/>
          <w:sz w:val="24"/>
          <w:szCs w:val="24"/>
        </w:rPr>
        <w:t>La información relacionada con los funcionarios de la entidad, fue recolectada a través de la Unidad de Talento Humano.</w:t>
      </w:r>
    </w:p>
    <w:p w:rsidR="00790E67" w:rsidRDefault="00790E67" w:rsidP="0003581F">
      <w:pPr>
        <w:pStyle w:val="Prrafodelista"/>
        <w:numPr>
          <w:ilvl w:val="0"/>
          <w:numId w:val="48"/>
        </w:numPr>
        <w:spacing w:after="0" w:line="240" w:lineRule="auto"/>
        <w:jc w:val="both"/>
        <w:rPr>
          <w:rFonts w:ascii="Arial" w:hAnsi="Arial" w:cs="Arial"/>
          <w:sz w:val="24"/>
          <w:szCs w:val="24"/>
        </w:rPr>
      </w:pPr>
      <w:r>
        <w:rPr>
          <w:rFonts w:ascii="Arial" w:hAnsi="Arial" w:cs="Arial"/>
          <w:sz w:val="24"/>
          <w:szCs w:val="24"/>
        </w:rPr>
        <w:t>La información de los contratistas de prestación de servicios fue recolectada a través de la oficina de planeación.</w:t>
      </w:r>
    </w:p>
    <w:p w:rsidR="00790E67" w:rsidRPr="00790E67" w:rsidRDefault="00790E67" w:rsidP="00790E67">
      <w:pPr>
        <w:pStyle w:val="Prrafodelista"/>
        <w:numPr>
          <w:ilvl w:val="0"/>
          <w:numId w:val="48"/>
        </w:numPr>
        <w:spacing w:after="0" w:line="240" w:lineRule="auto"/>
        <w:jc w:val="both"/>
        <w:rPr>
          <w:rFonts w:ascii="Arial" w:hAnsi="Arial" w:cs="Arial"/>
          <w:sz w:val="24"/>
          <w:szCs w:val="24"/>
        </w:rPr>
      </w:pPr>
      <w:r w:rsidRPr="00790E67">
        <w:rPr>
          <w:rFonts w:ascii="Arial" w:hAnsi="Arial" w:cs="Arial"/>
          <w:sz w:val="24"/>
          <w:szCs w:val="24"/>
        </w:rPr>
        <w:t>Las Organizaciones del sector de JSA, la encuesta fue recolectada por la Oficina de Planeación de la entidad.</w:t>
      </w:r>
    </w:p>
    <w:p w:rsidR="004C718C" w:rsidRPr="0003581F" w:rsidRDefault="00D90F4B" w:rsidP="0003581F">
      <w:pPr>
        <w:pStyle w:val="Prrafodelista"/>
        <w:numPr>
          <w:ilvl w:val="0"/>
          <w:numId w:val="48"/>
        </w:numPr>
        <w:spacing w:after="0" w:line="240" w:lineRule="auto"/>
        <w:jc w:val="both"/>
        <w:rPr>
          <w:rFonts w:ascii="Arial" w:hAnsi="Arial" w:cs="Arial"/>
          <w:sz w:val="24"/>
          <w:szCs w:val="24"/>
        </w:rPr>
      </w:pPr>
      <w:r w:rsidRPr="0003581F">
        <w:rPr>
          <w:rFonts w:ascii="Arial" w:hAnsi="Arial" w:cs="Arial"/>
          <w:sz w:val="24"/>
          <w:szCs w:val="24"/>
        </w:rPr>
        <w:t>Las personas jurídicas como proveedores</w:t>
      </w:r>
      <w:r w:rsidR="004C718C" w:rsidRPr="0003581F">
        <w:rPr>
          <w:rFonts w:ascii="Arial" w:hAnsi="Arial" w:cs="Arial"/>
          <w:sz w:val="24"/>
          <w:szCs w:val="24"/>
        </w:rPr>
        <w:t xml:space="preserve"> de </w:t>
      </w:r>
      <w:proofErr w:type="spellStart"/>
      <w:r w:rsidR="004C718C" w:rsidRPr="0003581F">
        <w:rPr>
          <w:rFonts w:ascii="Arial" w:hAnsi="Arial" w:cs="Arial"/>
          <w:sz w:val="24"/>
          <w:szCs w:val="24"/>
        </w:rPr>
        <w:t>ByS</w:t>
      </w:r>
      <w:proofErr w:type="spellEnd"/>
      <w:r w:rsidRPr="0003581F">
        <w:rPr>
          <w:rFonts w:ascii="Arial" w:hAnsi="Arial" w:cs="Arial"/>
          <w:sz w:val="24"/>
          <w:szCs w:val="24"/>
        </w:rPr>
        <w:t xml:space="preserve"> y concesio</w:t>
      </w:r>
      <w:r w:rsidR="004C718C" w:rsidRPr="0003581F">
        <w:rPr>
          <w:rFonts w:ascii="Arial" w:hAnsi="Arial" w:cs="Arial"/>
          <w:sz w:val="24"/>
          <w:szCs w:val="24"/>
        </w:rPr>
        <w:t>nario de Apuestas Permanentes, fue diligenciada directamente por ellos y remitida a la Ofician de Planeación.</w:t>
      </w:r>
    </w:p>
    <w:p w:rsidR="006679EA" w:rsidRPr="0003581F" w:rsidRDefault="004C718C" w:rsidP="0003581F">
      <w:pPr>
        <w:pStyle w:val="Prrafodelista"/>
        <w:numPr>
          <w:ilvl w:val="0"/>
          <w:numId w:val="48"/>
        </w:numPr>
        <w:spacing w:after="0" w:line="240" w:lineRule="auto"/>
        <w:jc w:val="both"/>
        <w:rPr>
          <w:rFonts w:ascii="Arial" w:hAnsi="Arial" w:cs="Arial"/>
          <w:sz w:val="24"/>
          <w:szCs w:val="24"/>
        </w:rPr>
      </w:pPr>
      <w:r w:rsidRPr="0003581F">
        <w:rPr>
          <w:rFonts w:ascii="Arial" w:hAnsi="Arial" w:cs="Arial"/>
          <w:sz w:val="24"/>
          <w:szCs w:val="24"/>
        </w:rPr>
        <w:t>La información de l</w:t>
      </w:r>
      <w:r w:rsidR="006679EA" w:rsidRPr="0003581F">
        <w:rPr>
          <w:rFonts w:ascii="Arial" w:hAnsi="Arial" w:cs="Arial"/>
          <w:sz w:val="24"/>
          <w:szCs w:val="24"/>
        </w:rPr>
        <w:t xml:space="preserve">os Loteros se realizó </w:t>
      </w:r>
      <w:r w:rsidR="00CF352C" w:rsidRPr="0003581F">
        <w:rPr>
          <w:rFonts w:ascii="Arial" w:hAnsi="Arial" w:cs="Arial"/>
          <w:sz w:val="24"/>
          <w:szCs w:val="24"/>
        </w:rPr>
        <w:t xml:space="preserve">mediante </w:t>
      </w:r>
      <w:r w:rsidR="006679EA" w:rsidRPr="0003581F">
        <w:rPr>
          <w:rFonts w:ascii="Arial" w:hAnsi="Arial" w:cs="Arial"/>
          <w:sz w:val="24"/>
          <w:szCs w:val="24"/>
        </w:rPr>
        <w:t>una encuesta a un tamaño de población de 566</w:t>
      </w:r>
      <w:r w:rsidR="0003581F" w:rsidRPr="0003581F">
        <w:rPr>
          <w:rFonts w:ascii="Arial" w:hAnsi="Arial" w:cs="Arial"/>
          <w:sz w:val="24"/>
          <w:szCs w:val="24"/>
        </w:rPr>
        <w:t xml:space="preserve"> Loteros de la ciudad de Bogotá.</w:t>
      </w:r>
    </w:p>
    <w:p w:rsidR="0003581F" w:rsidRDefault="0003581F" w:rsidP="0003581F">
      <w:pPr>
        <w:pStyle w:val="Prrafodelista"/>
        <w:numPr>
          <w:ilvl w:val="0"/>
          <w:numId w:val="48"/>
        </w:numPr>
        <w:spacing w:after="0" w:line="240" w:lineRule="auto"/>
        <w:jc w:val="both"/>
        <w:rPr>
          <w:rFonts w:ascii="Arial" w:hAnsi="Arial" w:cs="Arial"/>
          <w:sz w:val="24"/>
          <w:szCs w:val="24"/>
        </w:rPr>
      </w:pPr>
      <w:r w:rsidRPr="0003581F">
        <w:rPr>
          <w:rFonts w:ascii="Arial" w:hAnsi="Arial" w:cs="Arial"/>
          <w:sz w:val="24"/>
          <w:szCs w:val="24"/>
        </w:rPr>
        <w:t>La información de distribuidores fue recolectada a través de la Unidad de Lotería.</w:t>
      </w:r>
    </w:p>
    <w:p w:rsidR="0003581F" w:rsidRPr="0003581F" w:rsidRDefault="0003581F" w:rsidP="0003581F">
      <w:pPr>
        <w:pStyle w:val="Prrafodelista"/>
        <w:numPr>
          <w:ilvl w:val="0"/>
          <w:numId w:val="48"/>
        </w:numPr>
        <w:spacing w:after="0" w:line="240" w:lineRule="auto"/>
        <w:jc w:val="both"/>
        <w:rPr>
          <w:rFonts w:ascii="Arial" w:hAnsi="Arial" w:cs="Arial"/>
          <w:sz w:val="24"/>
          <w:szCs w:val="24"/>
        </w:rPr>
      </w:pPr>
      <w:r>
        <w:rPr>
          <w:rFonts w:ascii="Arial" w:hAnsi="Arial" w:cs="Arial"/>
          <w:sz w:val="24"/>
          <w:szCs w:val="24"/>
        </w:rPr>
        <w:t xml:space="preserve">La información relacionada con entes de control </w:t>
      </w:r>
      <w:r w:rsidR="001A7CFE">
        <w:rPr>
          <w:rFonts w:ascii="Arial" w:hAnsi="Arial" w:cs="Arial"/>
          <w:sz w:val="24"/>
          <w:szCs w:val="24"/>
        </w:rPr>
        <w:t xml:space="preserve">y Policía Nacional </w:t>
      </w:r>
      <w:r>
        <w:rPr>
          <w:rFonts w:ascii="Arial" w:hAnsi="Arial" w:cs="Arial"/>
          <w:sz w:val="24"/>
          <w:szCs w:val="24"/>
        </w:rPr>
        <w:t>fue recolectada a través de la Oficina de Planeación, mediante p</w:t>
      </w:r>
      <w:r w:rsidR="008D6EA9">
        <w:rPr>
          <w:rFonts w:ascii="Arial" w:hAnsi="Arial" w:cs="Arial"/>
          <w:sz w:val="24"/>
          <w:szCs w:val="24"/>
        </w:rPr>
        <w:t>á</w:t>
      </w:r>
      <w:r>
        <w:rPr>
          <w:rFonts w:ascii="Arial" w:hAnsi="Arial" w:cs="Arial"/>
          <w:sz w:val="24"/>
          <w:szCs w:val="24"/>
        </w:rPr>
        <w:t>gina web</w:t>
      </w:r>
      <w:r w:rsidR="008D6EA9">
        <w:rPr>
          <w:rFonts w:ascii="Arial" w:hAnsi="Arial" w:cs="Arial"/>
          <w:sz w:val="24"/>
          <w:szCs w:val="24"/>
        </w:rPr>
        <w:t>.</w:t>
      </w:r>
    </w:p>
    <w:p w:rsidR="00274DB7" w:rsidRDefault="00274DB7" w:rsidP="0099001F">
      <w:pPr>
        <w:spacing w:after="0" w:line="240" w:lineRule="auto"/>
        <w:jc w:val="both"/>
        <w:rPr>
          <w:rFonts w:ascii="Arial" w:hAnsi="Arial" w:cs="Arial"/>
          <w:b/>
          <w:sz w:val="24"/>
          <w:szCs w:val="24"/>
        </w:rPr>
      </w:pPr>
    </w:p>
    <w:p w:rsidR="00BE6D01" w:rsidRDefault="00F35094" w:rsidP="00D938A5">
      <w:pPr>
        <w:pStyle w:val="Prrafodelista"/>
        <w:numPr>
          <w:ilvl w:val="0"/>
          <w:numId w:val="24"/>
        </w:numPr>
        <w:spacing w:after="0" w:line="240" w:lineRule="auto"/>
        <w:jc w:val="both"/>
        <w:outlineLvl w:val="0"/>
        <w:rPr>
          <w:rFonts w:ascii="Arial" w:hAnsi="Arial" w:cs="Arial"/>
          <w:b/>
          <w:sz w:val="24"/>
          <w:szCs w:val="24"/>
        </w:rPr>
      </w:pPr>
      <w:bookmarkStart w:id="8" w:name="_Toc518461197"/>
      <w:r>
        <w:rPr>
          <w:rFonts w:ascii="Arial" w:hAnsi="Arial" w:cs="Arial"/>
          <w:b/>
          <w:sz w:val="24"/>
          <w:szCs w:val="24"/>
        </w:rPr>
        <w:t>CONSOLIDAR INFORMACIÓN</w:t>
      </w:r>
      <w:bookmarkEnd w:id="8"/>
    </w:p>
    <w:p w:rsidR="00D90F4B" w:rsidRDefault="00D90F4B" w:rsidP="00D90F4B">
      <w:pPr>
        <w:pStyle w:val="Prrafodelista"/>
        <w:spacing w:after="0" w:line="240" w:lineRule="auto"/>
        <w:jc w:val="both"/>
        <w:outlineLvl w:val="0"/>
        <w:rPr>
          <w:rFonts w:ascii="Arial" w:hAnsi="Arial" w:cs="Arial"/>
          <w:b/>
          <w:sz w:val="24"/>
          <w:szCs w:val="24"/>
        </w:rPr>
      </w:pPr>
    </w:p>
    <w:p w:rsidR="00D936C3" w:rsidRDefault="00D936C3" w:rsidP="00D936C3">
      <w:pPr>
        <w:jc w:val="both"/>
        <w:rPr>
          <w:rFonts w:ascii="Arial" w:hAnsi="Arial" w:cs="Arial"/>
          <w:sz w:val="24"/>
          <w:szCs w:val="24"/>
        </w:rPr>
        <w:sectPr w:rsidR="00D936C3" w:rsidSect="005F682C">
          <w:headerReference w:type="default" r:id="rId19"/>
          <w:footerReference w:type="default" r:id="rId20"/>
          <w:headerReference w:type="first" r:id="rId21"/>
          <w:pgSz w:w="12240" w:h="15840" w:code="1"/>
          <w:pgMar w:top="1418" w:right="1701" w:bottom="1418" w:left="1701" w:header="709" w:footer="709" w:gutter="0"/>
          <w:cols w:space="708"/>
          <w:titlePg/>
          <w:docGrid w:linePitch="360"/>
        </w:sectPr>
      </w:pPr>
      <w:r>
        <w:rPr>
          <w:rFonts w:ascii="Arial" w:hAnsi="Arial" w:cs="Arial"/>
          <w:sz w:val="24"/>
          <w:szCs w:val="24"/>
        </w:rPr>
        <w:t xml:space="preserve">La información fue consolidad en la matriz, </w:t>
      </w:r>
      <w:r w:rsidR="005478E1">
        <w:rPr>
          <w:rFonts w:ascii="Arial" w:hAnsi="Arial" w:cs="Arial"/>
          <w:sz w:val="24"/>
          <w:szCs w:val="24"/>
        </w:rPr>
        <w:t>teniendo</w:t>
      </w:r>
      <w:r>
        <w:rPr>
          <w:rFonts w:ascii="Arial" w:hAnsi="Arial" w:cs="Arial"/>
          <w:sz w:val="24"/>
          <w:szCs w:val="24"/>
        </w:rPr>
        <w:t xml:space="preserve"> en </w:t>
      </w:r>
      <w:r w:rsidR="005478E1">
        <w:rPr>
          <w:rFonts w:ascii="Arial" w:hAnsi="Arial" w:cs="Arial"/>
          <w:sz w:val="24"/>
          <w:szCs w:val="24"/>
        </w:rPr>
        <w:t>cuenta</w:t>
      </w:r>
      <w:r>
        <w:rPr>
          <w:rFonts w:ascii="Arial" w:hAnsi="Arial" w:cs="Arial"/>
          <w:sz w:val="24"/>
          <w:szCs w:val="24"/>
        </w:rPr>
        <w:t xml:space="preserve"> la ponderación </w:t>
      </w:r>
      <w:proofErr w:type="gramStart"/>
      <w:r>
        <w:rPr>
          <w:rFonts w:ascii="Arial" w:hAnsi="Arial" w:cs="Arial"/>
          <w:sz w:val="24"/>
          <w:szCs w:val="24"/>
        </w:rPr>
        <w:t>otorgada  cada</w:t>
      </w:r>
      <w:proofErr w:type="gramEnd"/>
      <w:r>
        <w:rPr>
          <w:rFonts w:ascii="Arial" w:hAnsi="Arial" w:cs="Arial"/>
          <w:sz w:val="24"/>
          <w:szCs w:val="24"/>
        </w:rPr>
        <w:t xml:space="preserve"> </w:t>
      </w:r>
      <w:r w:rsidR="005478E1">
        <w:rPr>
          <w:rFonts w:ascii="Arial" w:hAnsi="Arial" w:cs="Arial"/>
          <w:sz w:val="24"/>
          <w:szCs w:val="24"/>
        </w:rPr>
        <w:t>variable</w:t>
      </w:r>
      <w:r>
        <w:rPr>
          <w:rFonts w:ascii="Arial" w:hAnsi="Arial" w:cs="Arial"/>
          <w:sz w:val="24"/>
          <w:szCs w:val="24"/>
        </w:rPr>
        <w:t xml:space="preserve"> y a cada grupo, dividiendo la matriz en dos grupos:  uno relacionado con las personas naturales y la otra con las personas jurídicas.</w:t>
      </w:r>
    </w:p>
    <w:p w:rsidR="00D936C3" w:rsidRDefault="005478E1" w:rsidP="005478E1">
      <w:pPr>
        <w:jc w:val="both"/>
        <w:rPr>
          <w:rFonts w:ascii="Arial" w:hAnsi="Arial" w:cs="Arial"/>
          <w:sz w:val="24"/>
          <w:szCs w:val="24"/>
        </w:rPr>
      </w:pPr>
      <w:r w:rsidRPr="005478E1">
        <w:rPr>
          <w:noProof/>
          <w:szCs w:val="24"/>
          <w:lang w:eastAsia="es-CO"/>
        </w:rPr>
        <w:lastRenderedPageBreak/>
        <w:drawing>
          <wp:inline distT="0" distB="0" distL="0" distR="0">
            <wp:extent cx="8752417" cy="2652889"/>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8759010" cy="2654887"/>
                    </a:xfrm>
                    <a:prstGeom prst="rect">
                      <a:avLst/>
                    </a:prstGeom>
                    <a:noFill/>
                    <a:ln w="9525">
                      <a:noFill/>
                      <a:miter lim="800000"/>
                      <a:headEnd/>
                      <a:tailEnd/>
                    </a:ln>
                  </pic:spPr>
                </pic:pic>
              </a:graphicData>
            </a:graphic>
          </wp:inline>
        </w:drawing>
      </w:r>
    </w:p>
    <w:p w:rsidR="005478E1" w:rsidRDefault="005478E1" w:rsidP="005478E1">
      <w:pPr>
        <w:jc w:val="both"/>
        <w:rPr>
          <w:rFonts w:ascii="Arial" w:hAnsi="Arial" w:cs="Arial"/>
          <w:sz w:val="24"/>
          <w:szCs w:val="24"/>
        </w:rPr>
      </w:pPr>
      <w:r w:rsidRPr="005478E1">
        <w:rPr>
          <w:noProof/>
          <w:szCs w:val="24"/>
          <w:lang w:eastAsia="es-CO"/>
        </w:rPr>
        <w:drawing>
          <wp:inline distT="0" distB="0" distL="0" distR="0">
            <wp:extent cx="8695972" cy="2540000"/>
            <wp:effectExtent l="19050" t="0" r="0" b="0"/>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8721755" cy="2547531"/>
                    </a:xfrm>
                    <a:prstGeom prst="rect">
                      <a:avLst/>
                    </a:prstGeom>
                    <a:noFill/>
                    <a:ln w="9525">
                      <a:noFill/>
                      <a:miter lim="800000"/>
                      <a:headEnd/>
                      <a:tailEnd/>
                    </a:ln>
                  </pic:spPr>
                </pic:pic>
              </a:graphicData>
            </a:graphic>
          </wp:inline>
        </w:drawing>
      </w:r>
    </w:p>
    <w:p w:rsidR="005478E1" w:rsidRDefault="005478E1" w:rsidP="005478E1">
      <w:pPr>
        <w:jc w:val="both"/>
        <w:rPr>
          <w:rFonts w:ascii="Arial" w:hAnsi="Arial" w:cs="Arial"/>
          <w:sz w:val="24"/>
          <w:szCs w:val="24"/>
        </w:rPr>
      </w:pPr>
      <w:r w:rsidRPr="005478E1">
        <w:rPr>
          <w:noProof/>
          <w:szCs w:val="24"/>
          <w:lang w:eastAsia="es-CO"/>
        </w:rPr>
        <w:lastRenderedPageBreak/>
        <w:drawing>
          <wp:inline distT="0" distB="0" distL="0" distR="0">
            <wp:extent cx="8752417" cy="2504884"/>
            <wp:effectExtent l="19050" t="0" r="0" b="0"/>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a:stretch>
                      <a:fillRect/>
                    </a:stretch>
                  </pic:blipFill>
                  <pic:spPr bwMode="auto">
                    <a:xfrm>
                      <a:off x="0" y="0"/>
                      <a:ext cx="8758731" cy="2506691"/>
                    </a:xfrm>
                    <a:prstGeom prst="rect">
                      <a:avLst/>
                    </a:prstGeom>
                    <a:noFill/>
                    <a:ln w="9525">
                      <a:noFill/>
                      <a:miter lim="800000"/>
                      <a:headEnd/>
                      <a:tailEnd/>
                    </a:ln>
                  </pic:spPr>
                </pic:pic>
              </a:graphicData>
            </a:graphic>
          </wp:inline>
        </w:drawing>
      </w:r>
    </w:p>
    <w:p w:rsidR="005478E1" w:rsidRDefault="005478E1" w:rsidP="005478E1">
      <w:pPr>
        <w:jc w:val="both"/>
        <w:rPr>
          <w:rFonts w:ascii="Arial" w:hAnsi="Arial" w:cs="Arial"/>
          <w:sz w:val="24"/>
          <w:szCs w:val="24"/>
        </w:rPr>
      </w:pPr>
    </w:p>
    <w:p w:rsidR="005478E1" w:rsidRDefault="005478E1" w:rsidP="005478E1">
      <w:pPr>
        <w:jc w:val="both"/>
        <w:rPr>
          <w:rFonts w:ascii="Arial" w:hAnsi="Arial" w:cs="Arial"/>
          <w:sz w:val="24"/>
          <w:szCs w:val="24"/>
        </w:rPr>
      </w:pPr>
      <w:r w:rsidRPr="005478E1">
        <w:rPr>
          <w:noProof/>
          <w:szCs w:val="24"/>
          <w:lang w:eastAsia="es-CO"/>
        </w:rPr>
        <w:drawing>
          <wp:inline distT="0" distB="0" distL="0" distR="0">
            <wp:extent cx="8752417" cy="2472266"/>
            <wp:effectExtent l="19050" t="0" r="0" b="0"/>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srcRect/>
                    <a:stretch>
                      <a:fillRect/>
                    </a:stretch>
                  </pic:blipFill>
                  <pic:spPr bwMode="auto">
                    <a:xfrm>
                      <a:off x="0" y="0"/>
                      <a:ext cx="8754368" cy="2472817"/>
                    </a:xfrm>
                    <a:prstGeom prst="rect">
                      <a:avLst/>
                    </a:prstGeom>
                    <a:noFill/>
                    <a:ln w="9525">
                      <a:noFill/>
                      <a:miter lim="800000"/>
                      <a:headEnd/>
                      <a:tailEnd/>
                    </a:ln>
                  </pic:spPr>
                </pic:pic>
              </a:graphicData>
            </a:graphic>
          </wp:inline>
        </w:drawing>
      </w:r>
    </w:p>
    <w:p w:rsidR="005478E1" w:rsidRDefault="005478E1" w:rsidP="005478E1">
      <w:pPr>
        <w:jc w:val="both"/>
        <w:rPr>
          <w:rFonts w:ascii="Arial" w:hAnsi="Arial" w:cs="Arial"/>
          <w:sz w:val="24"/>
          <w:szCs w:val="24"/>
        </w:rPr>
      </w:pPr>
      <w:r w:rsidRPr="005478E1">
        <w:rPr>
          <w:noProof/>
          <w:szCs w:val="24"/>
          <w:lang w:eastAsia="es-CO"/>
        </w:rPr>
        <w:lastRenderedPageBreak/>
        <w:drawing>
          <wp:inline distT="0" distB="0" distL="0" distR="0">
            <wp:extent cx="8752417" cy="2685403"/>
            <wp:effectExtent l="19050" t="0" r="0" b="0"/>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srcRect/>
                    <a:stretch>
                      <a:fillRect/>
                    </a:stretch>
                  </pic:blipFill>
                  <pic:spPr bwMode="auto">
                    <a:xfrm>
                      <a:off x="0" y="0"/>
                      <a:ext cx="8767699" cy="2690092"/>
                    </a:xfrm>
                    <a:prstGeom prst="rect">
                      <a:avLst/>
                    </a:prstGeom>
                    <a:noFill/>
                    <a:ln w="9525">
                      <a:noFill/>
                      <a:miter lim="800000"/>
                      <a:headEnd/>
                      <a:tailEnd/>
                    </a:ln>
                  </pic:spPr>
                </pic:pic>
              </a:graphicData>
            </a:graphic>
          </wp:inline>
        </w:drawing>
      </w:r>
    </w:p>
    <w:p w:rsidR="005478E1" w:rsidRDefault="005478E1" w:rsidP="005478E1">
      <w:pPr>
        <w:jc w:val="both"/>
        <w:rPr>
          <w:rFonts w:ascii="Arial" w:hAnsi="Arial" w:cs="Arial"/>
          <w:sz w:val="24"/>
          <w:szCs w:val="24"/>
        </w:rPr>
      </w:pPr>
      <w:r w:rsidRPr="005478E1">
        <w:rPr>
          <w:noProof/>
          <w:szCs w:val="24"/>
          <w:lang w:eastAsia="es-CO"/>
        </w:rPr>
        <w:drawing>
          <wp:inline distT="0" distB="0" distL="0" distR="0">
            <wp:extent cx="8254716" cy="2596445"/>
            <wp:effectExtent l="19050" t="0" r="0" b="0"/>
            <wp:docPr id="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srcRect/>
                    <a:stretch>
                      <a:fillRect/>
                    </a:stretch>
                  </pic:blipFill>
                  <pic:spPr bwMode="auto">
                    <a:xfrm>
                      <a:off x="0" y="0"/>
                      <a:ext cx="8257540" cy="2597333"/>
                    </a:xfrm>
                    <a:prstGeom prst="rect">
                      <a:avLst/>
                    </a:prstGeom>
                    <a:noFill/>
                    <a:ln w="9525">
                      <a:noFill/>
                      <a:miter lim="800000"/>
                      <a:headEnd/>
                      <a:tailEnd/>
                    </a:ln>
                  </pic:spPr>
                </pic:pic>
              </a:graphicData>
            </a:graphic>
          </wp:inline>
        </w:drawing>
      </w:r>
    </w:p>
    <w:p w:rsidR="005478E1" w:rsidRDefault="005478E1" w:rsidP="005478E1">
      <w:pPr>
        <w:jc w:val="both"/>
        <w:rPr>
          <w:rFonts w:ascii="Arial" w:hAnsi="Arial" w:cs="Arial"/>
          <w:sz w:val="24"/>
          <w:szCs w:val="24"/>
        </w:rPr>
      </w:pPr>
    </w:p>
    <w:p w:rsidR="005478E1" w:rsidRDefault="005478E1" w:rsidP="005478E1">
      <w:pPr>
        <w:jc w:val="both"/>
        <w:rPr>
          <w:rFonts w:ascii="Arial" w:hAnsi="Arial" w:cs="Arial"/>
          <w:sz w:val="24"/>
          <w:szCs w:val="24"/>
        </w:rPr>
      </w:pPr>
      <w:r w:rsidRPr="005478E1">
        <w:rPr>
          <w:noProof/>
          <w:szCs w:val="24"/>
          <w:lang w:eastAsia="es-CO"/>
        </w:rPr>
        <w:drawing>
          <wp:inline distT="0" distB="0" distL="0" distR="0">
            <wp:extent cx="8257540" cy="4723069"/>
            <wp:effectExtent l="19050" t="0" r="0" b="0"/>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8257540" cy="4723069"/>
                    </a:xfrm>
                    <a:prstGeom prst="rect">
                      <a:avLst/>
                    </a:prstGeom>
                    <a:noFill/>
                    <a:ln w="9525">
                      <a:noFill/>
                      <a:miter lim="800000"/>
                      <a:headEnd/>
                      <a:tailEnd/>
                    </a:ln>
                  </pic:spPr>
                </pic:pic>
              </a:graphicData>
            </a:graphic>
          </wp:inline>
        </w:drawing>
      </w:r>
    </w:p>
    <w:p w:rsidR="005478E1" w:rsidRDefault="005478E1" w:rsidP="005478E1">
      <w:pPr>
        <w:jc w:val="both"/>
        <w:rPr>
          <w:rFonts w:ascii="Arial" w:hAnsi="Arial" w:cs="Arial"/>
          <w:sz w:val="24"/>
          <w:szCs w:val="24"/>
        </w:rPr>
      </w:pPr>
    </w:p>
    <w:p w:rsidR="005478E1" w:rsidRDefault="005478E1" w:rsidP="005478E1">
      <w:pPr>
        <w:jc w:val="both"/>
        <w:rPr>
          <w:rFonts w:ascii="Arial" w:hAnsi="Arial" w:cs="Arial"/>
          <w:sz w:val="24"/>
          <w:szCs w:val="24"/>
        </w:rPr>
        <w:sectPr w:rsidR="005478E1" w:rsidSect="00D936C3">
          <w:pgSz w:w="15840" w:h="12240" w:orient="landscape" w:code="1"/>
          <w:pgMar w:top="1701" w:right="1418" w:bottom="1701" w:left="1418" w:header="709" w:footer="709" w:gutter="0"/>
          <w:cols w:space="708"/>
          <w:titlePg/>
          <w:docGrid w:linePitch="360"/>
        </w:sectPr>
      </w:pPr>
    </w:p>
    <w:p w:rsidR="005478E1" w:rsidRDefault="005478E1" w:rsidP="005478E1">
      <w:pPr>
        <w:jc w:val="both"/>
        <w:rPr>
          <w:rFonts w:ascii="Arial" w:hAnsi="Arial" w:cs="Arial"/>
          <w:sz w:val="24"/>
          <w:szCs w:val="24"/>
        </w:rPr>
      </w:pPr>
    </w:p>
    <w:p w:rsidR="005478E1" w:rsidRDefault="005478E1" w:rsidP="005478E1">
      <w:pPr>
        <w:pStyle w:val="Prrafodelista"/>
        <w:spacing w:after="0" w:line="240" w:lineRule="auto"/>
        <w:jc w:val="both"/>
        <w:outlineLvl w:val="0"/>
        <w:rPr>
          <w:rFonts w:ascii="Arial" w:hAnsi="Arial" w:cs="Arial"/>
          <w:b/>
          <w:sz w:val="24"/>
          <w:szCs w:val="24"/>
        </w:rPr>
      </w:pPr>
      <w:r>
        <w:rPr>
          <w:rFonts w:ascii="Arial" w:hAnsi="Arial" w:cs="Arial"/>
          <w:b/>
          <w:sz w:val="24"/>
          <w:szCs w:val="24"/>
        </w:rPr>
        <w:t xml:space="preserve">9. </w:t>
      </w:r>
      <w:r w:rsidR="00CD1084">
        <w:rPr>
          <w:rFonts w:ascii="Arial" w:hAnsi="Arial" w:cs="Arial"/>
          <w:b/>
          <w:sz w:val="24"/>
          <w:szCs w:val="24"/>
        </w:rPr>
        <w:t>CONCLUSIONES Y RECOMENDACIONES</w:t>
      </w:r>
    </w:p>
    <w:p w:rsidR="00CD1084" w:rsidRDefault="00CD1084" w:rsidP="005478E1">
      <w:pPr>
        <w:pStyle w:val="Prrafodelista"/>
        <w:spacing w:after="0" w:line="240" w:lineRule="auto"/>
        <w:jc w:val="both"/>
        <w:outlineLvl w:val="0"/>
        <w:rPr>
          <w:rFonts w:ascii="Arial" w:hAnsi="Arial" w:cs="Arial"/>
          <w:b/>
          <w:sz w:val="24"/>
          <w:szCs w:val="24"/>
        </w:rPr>
      </w:pPr>
    </w:p>
    <w:p w:rsidR="00CD1084" w:rsidRPr="00AF0FB7" w:rsidRDefault="00AF0FB7" w:rsidP="008950DE">
      <w:pPr>
        <w:pStyle w:val="Prrafodelista"/>
        <w:spacing w:after="0" w:line="240" w:lineRule="auto"/>
        <w:ind w:left="0"/>
        <w:jc w:val="both"/>
        <w:outlineLvl w:val="0"/>
        <w:rPr>
          <w:rFonts w:ascii="Arial" w:hAnsi="Arial" w:cs="Arial"/>
          <w:sz w:val="24"/>
          <w:szCs w:val="24"/>
        </w:rPr>
      </w:pPr>
      <w:r w:rsidRPr="00AF0FB7">
        <w:rPr>
          <w:rFonts w:ascii="Arial" w:hAnsi="Arial" w:cs="Arial"/>
          <w:sz w:val="24"/>
          <w:szCs w:val="24"/>
        </w:rPr>
        <w:t xml:space="preserve">De acuerdo </w:t>
      </w:r>
      <w:r w:rsidR="008950DE">
        <w:rPr>
          <w:rFonts w:ascii="Arial" w:hAnsi="Arial" w:cs="Arial"/>
          <w:sz w:val="24"/>
          <w:szCs w:val="24"/>
        </w:rPr>
        <w:t>a la información capturada, procesada y analizada, las partes interesadas de la Lotería de Bogotá pueden ser agrupadas de la siguiente manera con el fin de fortalecer el cumplimiento de sus requerimientos y su respectiva comunicación.</w:t>
      </w:r>
    </w:p>
    <w:p w:rsidR="00CD1084" w:rsidRDefault="00CD1084" w:rsidP="00CD1084">
      <w:pPr>
        <w:pStyle w:val="Prrafodelista"/>
        <w:spacing w:after="0" w:line="240" w:lineRule="auto"/>
        <w:ind w:left="0"/>
        <w:outlineLvl w:val="0"/>
        <w:rPr>
          <w:rFonts w:ascii="Arial" w:hAnsi="Arial" w:cs="Arial"/>
          <w:b/>
          <w:sz w:val="24"/>
          <w:szCs w:val="24"/>
        </w:rPr>
      </w:pPr>
    </w:p>
    <w:p w:rsidR="00326781" w:rsidRDefault="00326781" w:rsidP="006E29D7">
      <w:pPr>
        <w:pStyle w:val="Prrafodelista"/>
        <w:numPr>
          <w:ilvl w:val="0"/>
          <w:numId w:val="50"/>
        </w:numPr>
        <w:spacing w:after="0" w:line="240" w:lineRule="auto"/>
        <w:jc w:val="both"/>
        <w:outlineLvl w:val="0"/>
        <w:rPr>
          <w:rFonts w:ascii="Arial" w:hAnsi="Arial" w:cs="Arial"/>
          <w:b/>
          <w:sz w:val="24"/>
          <w:szCs w:val="24"/>
        </w:rPr>
      </w:pPr>
      <w:r>
        <w:rPr>
          <w:rFonts w:ascii="Arial" w:hAnsi="Arial" w:cs="Arial"/>
          <w:b/>
          <w:sz w:val="24"/>
          <w:szCs w:val="24"/>
        </w:rPr>
        <w:tab/>
        <w:t>Personas Naturales</w:t>
      </w:r>
    </w:p>
    <w:p w:rsidR="00326781" w:rsidRDefault="00326781" w:rsidP="006E29D7">
      <w:pPr>
        <w:spacing w:after="0" w:line="240" w:lineRule="auto"/>
        <w:jc w:val="both"/>
        <w:outlineLvl w:val="0"/>
        <w:rPr>
          <w:rFonts w:ascii="Arial" w:hAnsi="Arial" w:cs="Arial"/>
          <w:b/>
          <w:sz w:val="24"/>
          <w:szCs w:val="24"/>
        </w:rPr>
      </w:pPr>
    </w:p>
    <w:p w:rsidR="008950DE" w:rsidRDefault="008950DE" w:rsidP="006E29D7">
      <w:pPr>
        <w:spacing w:after="0" w:line="240" w:lineRule="auto"/>
        <w:jc w:val="both"/>
        <w:outlineLvl w:val="0"/>
        <w:rPr>
          <w:rFonts w:ascii="Arial" w:hAnsi="Arial" w:cs="Arial"/>
          <w:sz w:val="24"/>
          <w:szCs w:val="24"/>
        </w:rPr>
      </w:pPr>
      <w:r w:rsidRPr="008950DE">
        <w:rPr>
          <w:rFonts w:ascii="Arial" w:hAnsi="Arial" w:cs="Arial"/>
          <w:sz w:val="24"/>
          <w:szCs w:val="24"/>
        </w:rPr>
        <w:t xml:space="preserve">En este </w:t>
      </w:r>
      <w:r>
        <w:rPr>
          <w:rFonts w:ascii="Arial" w:hAnsi="Arial" w:cs="Arial"/>
          <w:sz w:val="24"/>
          <w:szCs w:val="24"/>
        </w:rPr>
        <w:t xml:space="preserve">primer grupo dentro de las personas naturales </w:t>
      </w:r>
      <w:r w:rsidR="001F1638">
        <w:rPr>
          <w:rFonts w:ascii="Arial" w:hAnsi="Arial" w:cs="Arial"/>
          <w:sz w:val="24"/>
          <w:szCs w:val="24"/>
        </w:rPr>
        <w:t>encontramos la cadena final de clientes de la principal línea de productos de la Empresa. Las características principales que comparten son:</w:t>
      </w:r>
    </w:p>
    <w:p w:rsidR="001F1638" w:rsidRPr="008950DE" w:rsidRDefault="001F1638" w:rsidP="006E29D7">
      <w:pPr>
        <w:spacing w:after="0" w:line="240" w:lineRule="auto"/>
        <w:jc w:val="both"/>
        <w:outlineLvl w:val="0"/>
        <w:rPr>
          <w:rFonts w:ascii="Arial" w:hAnsi="Arial" w:cs="Arial"/>
          <w:sz w:val="24"/>
          <w:szCs w:val="24"/>
        </w:rPr>
      </w:pPr>
    </w:p>
    <w:p w:rsidR="00320C15" w:rsidRDefault="00326781" w:rsidP="006E29D7">
      <w:pPr>
        <w:tabs>
          <w:tab w:val="left" w:pos="5184"/>
        </w:tabs>
        <w:spacing w:after="0" w:line="240" w:lineRule="auto"/>
        <w:jc w:val="both"/>
        <w:outlineLvl w:val="0"/>
        <w:rPr>
          <w:rFonts w:ascii="Arial" w:hAnsi="Arial" w:cs="Arial"/>
          <w:b/>
          <w:sz w:val="24"/>
          <w:szCs w:val="24"/>
        </w:rPr>
      </w:pPr>
      <w:r>
        <w:rPr>
          <w:rFonts w:ascii="Arial" w:hAnsi="Arial" w:cs="Arial"/>
          <w:b/>
          <w:sz w:val="24"/>
          <w:szCs w:val="24"/>
        </w:rPr>
        <w:t>Loteros y jugadores</w:t>
      </w:r>
    </w:p>
    <w:p w:rsidR="00326781" w:rsidRDefault="001F1638" w:rsidP="006E29D7">
      <w:pPr>
        <w:tabs>
          <w:tab w:val="left" w:pos="5184"/>
        </w:tabs>
        <w:spacing w:after="0" w:line="240" w:lineRule="auto"/>
        <w:jc w:val="both"/>
        <w:outlineLvl w:val="0"/>
        <w:rPr>
          <w:rFonts w:ascii="Arial" w:hAnsi="Arial" w:cs="Arial"/>
          <w:b/>
          <w:sz w:val="24"/>
          <w:szCs w:val="24"/>
        </w:rPr>
      </w:pPr>
      <w:r>
        <w:rPr>
          <w:rFonts w:ascii="Arial" w:hAnsi="Arial" w:cs="Arial"/>
          <w:b/>
          <w:sz w:val="24"/>
          <w:szCs w:val="24"/>
        </w:rPr>
        <w:tab/>
      </w:r>
    </w:p>
    <w:p w:rsidR="00326781" w:rsidRPr="001F1638"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Ubicación:</w:t>
      </w:r>
      <w:r w:rsidRPr="001F1638">
        <w:rPr>
          <w:rFonts w:ascii="Arial" w:hAnsi="Arial" w:cs="Arial"/>
          <w:sz w:val="24"/>
          <w:szCs w:val="24"/>
        </w:rPr>
        <w:t xml:space="preserve"> </w:t>
      </w:r>
      <w:r w:rsidR="00320C15">
        <w:rPr>
          <w:rFonts w:ascii="Arial" w:hAnsi="Arial" w:cs="Arial"/>
          <w:sz w:val="24"/>
          <w:szCs w:val="24"/>
        </w:rPr>
        <w:tab/>
      </w:r>
      <w:r w:rsidR="00320C15">
        <w:rPr>
          <w:rFonts w:ascii="Arial" w:hAnsi="Arial" w:cs="Arial"/>
          <w:sz w:val="24"/>
          <w:szCs w:val="24"/>
        </w:rPr>
        <w:tab/>
      </w:r>
      <w:r w:rsidRPr="001F1638">
        <w:rPr>
          <w:rFonts w:ascii="Arial" w:hAnsi="Arial" w:cs="Arial"/>
          <w:sz w:val="24"/>
          <w:szCs w:val="24"/>
        </w:rPr>
        <w:t>Están en todo el territorio Nacional</w:t>
      </w:r>
      <w:r w:rsidR="00320C15">
        <w:rPr>
          <w:rFonts w:ascii="Arial" w:hAnsi="Arial" w:cs="Arial"/>
          <w:sz w:val="24"/>
          <w:szCs w:val="24"/>
        </w:rPr>
        <w:t>.</w:t>
      </w:r>
    </w:p>
    <w:p w:rsidR="001F1638"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Edad:</w:t>
      </w:r>
      <w:r>
        <w:rPr>
          <w:rFonts w:ascii="Arial" w:hAnsi="Arial" w:cs="Arial"/>
          <w:sz w:val="24"/>
          <w:szCs w:val="24"/>
        </w:rPr>
        <w:t xml:space="preserve"> </w:t>
      </w:r>
      <w:r w:rsidR="00320C15">
        <w:rPr>
          <w:rFonts w:ascii="Arial" w:hAnsi="Arial" w:cs="Arial"/>
          <w:sz w:val="24"/>
          <w:szCs w:val="24"/>
        </w:rPr>
        <w:tab/>
      </w:r>
      <w:r w:rsidR="00320C15">
        <w:rPr>
          <w:rFonts w:ascii="Arial" w:hAnsi="Arial" w:cs="Arial"/>
          <w:sz w:val="24"/>
          <w:szCs w:val="24"/>
        </w:rPr>
        <w:tab/>
        <w:t>E</w:t>
      </w:r>
      <w:r>
        <w:rPr>
          <w:rFonts w:ascii="Arial" w:hAnsi="Arial" w:cs="Arial"/>
          <w:sz w:val="24"/>
          <w:szCs w:val="24"/>
        </w:rPr>
        <w:t xml:space="preserve">ntre un 70% a 80% es una población adulta de más de 46 </w:t>
      </w:r>
      <w:r w:rsidR="00320C15">
        <w:rPr>
          <w:rFonts w:ascii="Arial" w:hAnsi="Arial" w:cs="Arial"/>
          <w:sz w:val="24"/>
          <w:szCs w:val="24"/>
        </w:rPr>
        <w:tab/>
      </w:r>
      <w:r w:rsidR="00320C15">
        <w:rPr>
          <w:rFonts w:ascii="Arial" w:hAnsi="Arial" w:cs="Arial"/>
          <w:sz w:val="24"/>
          <w:szCs w:val="24"/>
        </w:rPr>
        <w:tab/>
      </w:r>
      <w:r w:rsidR="00320C15">
        <w:rPr>
          <w:rFonts w:ascii="Arial" w:hAnsi="Arial" w:cs="Arial"/>
          <w:sz w:val="24"/>
          <w:szCs w:val="24"/>
        </w:rPr>
        <w:tab/>
      </w:r>
      <w:r>
        <w:rPr>
          <w:rFonts w:ascii="Arial" w:hAnsi="Arial" w:cs="Arial"/>
          <w:sz w:val="24"/>
          <w:szCs w:val="24"/>
        </w:rPr>
        <w:t>años</w:t>
      </w:r>
    </w:p>
    <w:p w:rsidR="001F1638"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Género:</w:t>
      </w:r>
      <w:r>
        <w:rPr>
          <w:rFonts w:ascii="Arial" w:hAnsi="Arial" w:cs="Arial"/>
          <w:sz w:val="24"/>
          <w:szCs w:val="24"/>
        </w:rPr>
        <w:t xml:space="preserve"> </w:t>
      </w:r>
      <w:r w:rsidR="00320C15">
        <w:rPr>
          <w:rFonts w:ascii="Arial" w:hAnsi="Arial" w:cs="Arial"/>
          <w:sz w:val="24"/>
          <w:szCs w:val="24"/>
        </w:rPr>
        <w:tab/>
      </w:r>
      <w:r w:rsidR="00320C15">
        <w:rPr>
          <w:rFonts w:ascii="Arial" w:hAnsi="Arial" w:cs="Arial"/>
          <w:sz w:val="24"/>
          <w:szCs w:val="24"/>
        </w:rPr>
        <w:tab/>
      </w:r>
      <w:r>
        <w:rPr>
          <w:rFonts w:ascii="Arial" w:hAnsi="Arial" w:cs="Arial"/>
          <w:sz w:val="24"/>
          <w:szCs w:val="24"/>
        </w:rPr>
        <w:t>Más de la mitad de la población son hombres</w:t>
      </w:r>
    </w:p>
    <w:p w:rsidR="001F1638" w:rsidRPr="001F1638"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Ingresos:</w:t>
      </w:r>
      <w:r>
        <w:rPr>
          <w:rFonts w:ascii="Arial" w:hAnsi="Arial" w:cs="Arial"/>
          <w:sz w:val="24"/>
          <w:szCs w:val="24"/>
        </w:rPr>
        <w:t xml:space="preserve"> </w:t>
      </w:r>
      <w:r w:rsidR="00320C15">
        <w:rPr>
          <w:rFonts w:ascii="Arial" w:hAnsi="Arial" w:cs="Arial"/>
          <w:sz w:val="24"/>
          <w:szCs w:val="24"/>
        </w:rPr>
        <w:tab/>
      </w:r>
      <w:r w:rsidR="00320C15">
        <w:rPr>
          <w:rFonts w:ascii="Arial" w:hAnsi="Arial" w:cs="Arial"/>
          <w:sz w:val="24"/>
          <w:szCs w:val="24"/>
        </w:rPr>
        <w:tab/>
      </w:r>
      <w:r>
        <w:rPr>
          <w:rFonts w:ascii="Arial" w:hAnsi="Arial" w:cs="Arial"/>
          <w:sz w:val="24"/>
          <w:szCs w:val="24"/>
        </w:rPr>
        <w:t xml:space="preserve">Un 30% de la población ganan menos de 1 salario mínimo y </w:t>
      </w:r>
      <w:r w:rsidR="00320C15">
        <w:rPr>
          <w:rFonts w:ascii="Arial" w:hAnsi="Arial" w:cs="Arial"/>
          <w:sz w:val="24"/>
          <w:szCs w:val="24"/>
        </w:rPr>
        <w:tab/>
      </w:r>
      <w:r w:rsidR="00320C15">
        <w:rPr>
          <w:rFonts w:ascii="Arial" w:hAnsi="Arial" w:cs="Arial"/>
          <w:sz w:val="24"/>
          <w:szCs w:val="24"/>
        </w:rPr>
        <w:tab/>
      </w:r>
      <w:r w:rsidR="00320C15">
        <w:rPr>
          <w:rFonts w:ascii="Arial" w:hAnsi="Arial" w:cs="Arial"/>
          <w:sz w:val="24"/>
          <w:szCs w:val="24"/>
        </w:rPr>
        <w:tab/>
      </w:r>
      <w:r>
        <w:rPr>
          <w:rFonts w:ascii="Arial" w:hAnsi="Arial" w:cs="Arial"/>
          <w:sz w:val="24"/>
          <w:szCs w:val="24"/>
        </w:rPr>
        <w:t xml:space="preserve">entre un 30% a 50% 1 salario mínimo; lo que significa que la </w:t>
      </w:r>
      <w:r w:rsidR="00320C15">
        <w:rPr>
          <w:rFonts w:ascii="Arial" w:hAnsi="Arial" w:cs="Arial"/>
          <w:sz w:val="24"/>
          <w:szCs w:val="24"/>
        </w:rPr>
        <w:tab/>
      </w:r>
      <w:r w:rsidR="00320C15">
        <w:rPr>
          <w:rFonts w:ascii="Arial" w:hAnsi="Arial" w:cs="Arial"/>
          <w:sz w:val="24"/>
          <w:szCs w:val="24"/>
        </w:rPr>
        <w:tab/>
      </w:r>
      <w:r w:rsidR="00320C15">
        <w:rPr>
          <w:rFonts w:ascii="Arial" w:hAnsi="Arial" w:cs="Arial"/>
          <w:sz w:val="24"/>
          <w:szCs w:val="24"/>
        </w:rPr>
        <w:tab/>
      </w:r>
      <w:r>
        <w:rPr>
          <w:rFonts w:ascii="Arial" w:hAnsi="Arial" w:cs="Arial"/>
          <w:sz w:val="24"/>
          <w:szCs w:val="24"/>
        </w:rPr>
        <w:t>mayoría de la población tienen bajos niveles de adquisición</w:t>
      </w:r>
    </w:p>
    <w:p w:rsidR="00326781"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Estrato:</w:t>
      </w:r>
      <w:r>
        <w:rPr>
          <w:rFonts w:ascii="Arial" w:hAnsi="Arial" w:cs="Arial"/>
          <w:sz w:val="24"/>
          <w:szCs w:val="24"/>
        </w:rPr>
        <w:t xml:space="preserve"> </w:t>
      </w:r>
      <w:r w:rsidR="00320C15">
        <w:rPr>
          <w:rFonts w:ascii="Arial" w:hAnsi="Arial" w:cs="Arial"/>
          <w:sz w:val="24"/>
          <w:szCs w:val="24"/>
        </w:rPr>
        <w:tab/>
      </w:r>
      <w:r w:rsidR="00320C15">
        <w:rPr>
          <w:rFonts w:ascii="Arial" w:hAnsi="Arial" w:cs="Arial"/>
          <w:sz w:val="24"/>
          <w:szCs w:val="24"/>
        </w:rPr>
        <w:tab/>
      </w:r>
      <w:r>
        <w:rPr>
          <w:rFonts w:ascii="Arial" w:hAnsi="Arial" w:cs="Arial"/>
          <w:sz w:val="24"/>
          <w:szCs w:val="24"/>
        </w:rPr>
        <w:t xml:space="preserve">Esto claramente está relacionado con el nivel de ingresos ya </w:t>
      </w:r>
      <w:r w:rsidR="00320C15">
        <w:rPr>
          <w:rFonts w:ascii="Arial" w:hAnsi="Arial" w:cs="Arial"/>
          <w:sz w:val="24"/>
          <w:szCs w:val="24"/>
        </w:rPr>
        <w:tab/>
      </w:r>
      <w:r w:rsidR="00320C15">
        <w:rPr>
          <w:rFonts w:ascii="Arial" w:hAnsi="Arial" w:cs="Arial"/>
          <w:sz w:val="24"/>
          <w:szCs w:val="24"/>
        </w:rPr>
        <w:tab/>
      </w:r>
      <w:r w:rsidR="00320C15">
        <w:rPr>
          <w:rFonts w:ascii="Arial" w:hAnsi="Arial" w:cs="Arial"/>
          <w:sz w:val="24"/>
          <w:szCs w:val="24"/>
        </w:rPr>
        <w:tab/>
      </w:r>
      <w:r>
        <w:rPr>
          <w:rFonts w:ascii="Arial" w:hAnsi="Arial" w:cs="Arial"/>
          <w:sz w:val="24"/>
          <w:szCs w:val="24"/>
        </w:rPr>
        <w:t>que el 70% aproximadamente está en estratos 1 y 2.</w:t>
      </w:r>
    </w:p>
    <w:p w:rsidR="001F1638"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 xml:space="preserve">Estado familiar: </w:t>
      </w:r>
      <w:r w:rsidR="00320C15">
        <w:rPr>
          <w:rFonts w:ascii="Arial" w:hAnsi="Arial" w:cs="Arial"/>
          <w:b/>
          <w:sz w:val="24"/>
          <w:szCs w:val="24"/>
        </w:rPr>
        <w:tab/>
      </w:r>
      <w:r>
        <w:rPr>
          <w:rFonts w:ascii="Arial" w:hAnsi="Arial" w:cs="Arial"/>
          <w:sz w:val="24"/>
          <w:szCs w:val="24"/>
        </w:rPr>
        <w:t>El 50% de la población es casado o con unión libre.</w:t>
      </w:r>
    </w:p>
    <w:p w:rsidR="001F1638"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Escolaridad:</w:t>
      </w:r>
      <w:r>
        <w:rPr>
          <w:rFonts w:ascii="Arial" w:hAnsi="Arial" w:cs="Arial"/>
          <w:sz w:val="24"/>
          <w:szCs w:val="24"/>
        </w:rPr>
        <w:t xml:space="preserve"> </w:t>
      </w:r>
      <w:r w:rsidR="00320C15">
        <w:rPr>
          <w:rFonts w:ascii="Arial" w:hAnsi="Arial" w:cs="Arial"/>
          <w:sz w:val="24"/>
          <w:szCs w:val="24"/>
        </w:rPr>
        <w:tab/>
      </w:r>
      <w:r w:rsidR="0078458E">
        <w:rPr>
          <w:rFonts w:ascii="Arial" w:hAnsi="Arial" w:cs="Arial"/>
          <w:sz w:val="24"/>
          <w:szCs w:val="24"/>
        </w:rPr>
        <w:t xml:space="preserve">Más de un 60% de la población solo ha alcanzado algún grado </w:t>
      </w:r>
      <w:r w:rsidR="00320C15">
        <w:rPr>
          <w:rFonts w:ascii="Arial" w:hAnsi="Arial" w:cs="Arial"/>
          <w:sz w:val="24"/>
          <w:szCs w:val="24"/>
        </w:rPr>
        <w:tab/>
      </w:r>
      <w:r w:rsidR="00320C15">
        <w:rPr>
          <w:rFonts w:ascii="Arial" w:hAnsi="Arial" w:cs="Arial"/>
          <w:sz w:val="24"/>
          <w:szCs w:val="24"/>
        </w:rPr>
        <w:tab/>
      </w:r>
      <w:r w:rsidR="00320C15">
        <w:rPr>
          <w:rFonts w:ascii="Arial" w:hAnsi="Arial" w:cs="Arial"/>
          <w:sz w:val="24"/>
          <w:szCs w:val="24"/>
        </w:rPr>
        <w:tab/>
      </w:r>
      <w:r w:rsidR="0078458E">
        <w:rPr>
          <w:rFonts w:ascii="Arial" w:hAnsi="Arial" w:cs="Arial"/>
          <w:sz w:val="24"/>
          <w:szCs w:val="24"/>
        </w:rPr>
        <w:t>de escolaridad en el bachillerato.</w:t>
      </w:r>
    </w:p>
    <w:p w:rsidR="00320C15" w:rsidRDefault="00320C15" w:rsidP="006E29D7">
      <w:pPr>
        <w:spacing w:after="0" w:line="240" w:lineRule="auto"/>
        <w:jc w:val="both"/>
        <w:outlineLvl w:val="0"/>
        <w:rPr>
          <w:rFonts w:ascii="Arial" w:hAnsi="Arial" w:cs="Arial"/>
          <w:b/>
          <w:sz w:val="24"/>
          <w:szCs w:val="24"/>
        </w:rPr>
      </w:pPr>
    </w:p>
    <w:p w:rsidR="001F1638" w:rsidRDefault="001F1638" w:rsidP="006E29D7">
      <w:pPr>
        <w:spacing w:after="0" w:line="240" w:lineRule="auto"/>
        <w:jc w:val="both"/>
        <w:outlineLvl w:val="0"/>
        <w:rPr>
          <w:rFonts w:ascii="Arial" w:hAnsi="Arial" w:cs="Arial"/>
          <w:sz w:val="24"/>
          <w:szCs w:val="24"/>
        </w:rPr>
      </w:pPr>
      <w:r w:rsidRPr="00320C15">
        <w:rPr>
          <w:rFonts w:ascii="Arial" w:hAnsi="Arial" w:cs="Arial"/>
          <w:b/>
          <w:sz w:val="24"/>
          <w:szCs w:val="24"/>
        </w:rPr>
        <w:t>Puntos de encuentro:</w:t>
      </w:r>
      <w:r>
        <w:rPr>
          <w:rFonts w:ascii="Arial" w:hAnsi="Arial" w:cs="Arial"/>
          <w:sz w:val="24"/>
          <w:szCs w:val="24"/>
        </w:rPr>
        <w:t xml:space="preserve"> Claramente por su relación comercial </w:t>
      </w:r>
      <w:r w:rsidR="0078458E">
        <w:rPr>
          <w:rFonts w:ascii="Arial" w:hAnsi="Arial" w:cs="Arial"/>
          <w:sz w:val="24"/>
          <w:szCs w:val="24"/>
        </w:rPr>
        <w:t>de Lotero y apostador su lugar de encuentro siempre está asociado a la actividad económica informal de la venta de Lotería.</w:t>
      </w:r>
    </w:p>
    <w:p w:rsidR="0078458E" w:rsidRDefault="0078458E" w:rsidP="006E29D7">
      <w:pPr>
        <w:spacing w:after="0" w:line="240" w:lineRule="auto"/>
        <w:jc w:val="both"/>
        <w:outlineLvl w:val="0"/>
        <w:rPr>
          <w:rFonts w:ascii="Arial" w:hAnsi="Arial" w:cs="Arial"/>
          <w:sz w:val="24"/>
          <w:szCs w:val="24"/>
        </w:rPr>
      </w:pPr>
    </w:p>
    <w:p w:rsidR="001F1638" w:rsidRDefault="0078458E" w:rsidP="006E29D7">
      <w:pPr>
        <w:spacing w:after="0" w:line="240" w:lineRule="auto"/>
        <w:jc w:val="both"/>
        <w:outlineLvl w:val="0"/>
        <w:rPr>
          <w:rFonts w:ascii="Arial" w:hAnsi="Arial" w:cs="Arial"/>
          <w:sz w:val="24"/>
          <w:szCs w:val="24"/>
        </w:rPr>
      </w:pPr>
      <w:r>
        <w:rPr>
          <w:rFonts w:ascii="Arial" w:hAnsi="Arial" w:cs="Arial"/>
          <w:sz w:val="24"/>
          <w:szCs w:val="24"/>
        </w:rPr>
        <w:t>Este grupo debe ser atendido y manejado de forma estratégica</w:t>
      </w:r>
      <w:r w:rsidR="00F47FFA">
        <w:rPr>
          <w:rFonts w:ascii="Arial" w:hAnsi="Arial" w:cs="Arial"/>
          <w:sz w:val="24"/>
          <w:szCs w:val="24"/>
        </w:rPr>
        <w:t>, tanto para la satisfacción de sus requerimientos, como en la manera de comunicarse,</w:t>
      </w:r>
      <w:r w:rsidR="00320C15">
        <w:rPr>
          <w:rFonts w:ascii="Arial" w:hAnsi="Arial" w:cs="Arial"/>
          <w:sz w:val="24"/>
          <w:szCs w:val="24"/>
        </w:rPr>
        <w:t xml:space="preserve"> </w:t>
      </w:r>
      <w:r w:rsidR="00F47FFA">
        <w:rPr>
          <w:rFonts w:ascii="Arial" w:hAnsi="Arial" w:cs="Arial"/>
          <w:sz w:val="24"/>
          <w:szCs w:val="24"/>
        </w:rPr>
        <w:t>ya que,</w:t>
      </w:r>
      <w:r>
        <w:rPr>
          <w:rFonts w:ascii="Arial" w:hAnsi="Arial" w:cs="Arial"/>
          <w:sz w:val="24"/>
          <w:szCs w:val="24"/>
        </w:rPr>
        <w:t xml:space="preserve"> al ser una población con bajos recursos</w:t>
      </w:r>
      <w:r w:rsidR="00F47FFA">
        <w:rPr>
          <w:rFonts w:ascii="Arial" w:hAnsi="Arial" w:cs="Arial"/>
          <w:sz w:val="24"/>
          <w:szCs w:val="24"/>
        </w:rPr>
        <w:t xml:space="preserve"> y </w:t>
      </w:r>
      <w:r w:rsidR="006E29D7">
        <w:rPr>
          <w:rFonts w:ascii="Arial" w:hAnsi="Arial" w:cs="Arial"/>
          <w:sz w:val="24"/>
          <w:szCs w:val="24"/>
        </w:rPr>
        <w:t xml:space="preserve">bajos </w:t>
      </w:r>
      <w:r w:rsidR="00F47FFA">
        <w:rPr>
          <w:rFonts w:ascii="Arial" w:hAnsi="Arial" w:cs="Arial"/>
          <w:sz w:val="24"/>
          <w:szCs w:val="24"/>
        </w:rPr>
        <w:t>niveles de escolaridad</w:t>
      </w:r>
      <w:r w:rsidR="006E29D7">
        <w:rPr>
          <w:rFonts w:ascii="Arial" w:hAnsi="Arial" w:cs="Arial"/>
          <w:sz w:val="24"/>
          <w:szCs w:val="24"/>
        </w:rPr>
        <w:t>, se pueden generar expectativas mayores a niveles de satisfacción o de requerimientos propios del mercado.</w:t>
      </w:r>
    </w:p>
    <w:p w:rsidR="006E29D7" w:rsidRPr="001F1638" w:rsidRDefault="006E29D7" w:rsidP="006E29D7">
      <w:pPr>
        <w:spacing w:after="0" w:line="240" w:lineRule="auto"/>
        <w:jc w:val="both"/>
        <w:outlineLvl w:val="0"/>
        <w:rPr>
          <w:rFonts w:ascii="Arial" w:hAnsi="Arial" w:cs="Arial"/>
          <w:sz w:val="24"/>
          <w:szCs w:val="24"/>
        </w:rPr>
      </w:pPr>
    </w:p>
    <w:p w:rsidR="00326781" w:rsidRDefault="00326781" w:rsidP="006E29D7">
      <w:pPr>
        <w:spacing w:after="0" w:line="240" w:lineRule="auto"/>
        <w:jc w:val="both"/>
        <w:outlineLvl w:val="0"/>
        <w:rPr>
          <w:rFonts w:ascii="Arial" w:hAnsi="Arial" w:cs="Arial"/>
          <w:b/>
          <w:sz w:val="24"/>
          <w:szCs w:val="24"/>
        </w:rPr>
      </w:pPr>
      <w:r>
        <w:rPr>
          <w:rFonts w:ascii="Arial" w:hAnsi="Arial" w:cs="Arial"/>
          <w:b/>
          <w:sz w:val="24"/>
          <w:szCs w:val="24"/>
        </w:rPr>
        <w:t>Funcionarios y Contratistas</w:t>
      </w:r>
    </w:p>
    <w:p w:rsidR="00320C15" w:rsidRDefault="00320C15" w:rsidP="006E29D7">
      <w:pPr>
        <w:spacing w:after="0" w:line="240" w:lineRule="auto"/>
        <w:jc w:val="both"/>
        <w:outlineLvl w:val="0"/>
        <w:rPr>
          <w:rFonts w:ascii="Arial" w:hAnsi="Arial" w:cs="Arial"/>
          <w:b/>
          <w:sz w:val="24"/>
          <w:szCs w:val="24"/>
        </w:rPr>
      </w:pPr>
    </w:p>
    <w:p w:rsidR="00326781" w:rsidRPr="008C2A1C" w:rsidRDefault="00125AD2" w:rsidP="006E29D7">
      <w:pPr>
        <w:spacing w:after="0" w:line="240" w:lineRule="auto"/>
        <w:jc w:val="both"/>
        <w:outlineLvl w:val="0"/>
        <w:rPr>
          <w:rFonts w:ascii="Arial" w:hAnsi="Arial" w:cs="Arial"/>
          <w:sz w:val="24"/>
          <w:szCs w:val="24"/>
        </w:rPr>
      </w:pPr>
      <w:r w:rsidRPr="00320C15">
        <w:rPr>
          <w:rFonts w:ascii="Arial" w:hAnsi="Arial" w:cs="Arial"/>
          <w:b/>
          <w:sz w:val="24"/>
          <w:szCs w:val="24"/>
        </w:rPr>
        <w:t xml:space="preserve">Ubicación: </w:t>
      </w:r>
      <w:r w:rsidR="00320C15" w:rsidRPr="00320C15">
        <w:rPr>
          <w:rFonts w:ascii="Arial" w:hAnsi="Arial" w:cs="Arial"/>
          <w:b/>
          <w:sz w:val="24"/>
          <w:szCs w:val="24"/>
        </w:rPr>
        <w:tab/>
      </w:r>
      <w:r w:rsidR="00320C15">
        <w:rPr>
          <w:rFonts w:ascii="Arial" w:hAnsi="Arial" w:cs="Arial"/>
          <w:sz w:val="24"/>
          <w:szCs w:val="24"/>
        </w:rPr>
        <w:tab/>
      </w:r>
      <w:r w:rsidRPr="008C2A1C">
        <w:rPr>
          <w:rFonts w:ascii="Arial" w:hAnsi="Arial" w:cs="Arial"/>
          <w:sz w:val="24"/>
          <w:szCs w:val="24"/>
        </w:rPr>
        <w:t>100% en Bogotá</w:t>
      </w:r>
    </w:p>
    <w:p w:rsidR="00326781" w:rsidRPr="008C2A1C" w:rsidRDefault="008C2A1C" w:rsidP="006E29D7">
      <w:pPr>
        <w:spacing w:after="0" w:line="240" w:lineRule="auto"/>
        <w:jc w:val="both"/>
        <w:outlineLvl w:val="0"/>
        <w:rPr>
          <w:rFonts w:ascii="Arial" w:hAnsi="Arial" w:cs="Arial"/>
          <w:sz w:val="24"/>
          <w:szCs w:val="24"/>
        </w:rPr>
      </w:pPr>
      <w:r w:rsidRPr="00320C15">
        <w:rPr>
          <w:rFonts w:ascii="Arial" w:hAnsi="Arial" w:cs="Arial"/>
          <w:b/>
          <w:sz w:val="24"/>
          <w:szCs w:val="24"/>
        </w:rPr>
        <w:t>Población:</w:t>
      </w:r>
      <w:r w:rsidRPr="008C2A1C">
        <w:rPr>
          <w:rFonts w:ascii="Arial" w:hAnsi="Arial" w:cs="Arial"/>
          <w:sz w:val="24"/>
          <w:szCs w:val="24"/>
        </w:rPr>
        <w:t xml:space="preserve"> </w:t>
      </w:r>
      <w:r w:rsidR="00320C15">
        <w:rPr>
          <w:rFonts w:ascii="Arial" w:hAnsi="Arial" w:cs="Arial"/>
          <w:sz w:val="24"/>
          <w:szCs w:val="24"/>
        </w:rPr>
        <w:tab/>
      </w:r>
      <w:r w:rsidR="00320C15">
        <w:rPr>
          <w:rFonts w:ascii="Arial" w:hAnsi="Arial" w:cs="Arial"/>
          <w:sz w:val="24"/>
          <w:szCs w:val="24"/>
        </w:rPr>
        <w:tab/>
      </w:r>
      <w:r w:rsidRPr="008C2A1C">
        <w:rPr>
          <w:rFonts w:ascii="Arial" w:hAnsi="Arial" w:cs="Arial"/>
          <w:sz w:val="24"/>
          <w:szCs w:val="24"/>
        </w:rPr>
        <w:t>Grupos minoritarios menos a 50</w:t>
      </w:r>
    </w:p>
    <w:p w:rsidR="008C2A1C" w:rsidRDefault="008C2A1C" w:rsidP="006E29D7">
      <w:pPr>
        <w:spacing w:after="0" w:line="240" w:lineRule="auto"/>
        <w:jc w:val="both"/>
        <w:outlineLvl w:val="0"/>
        <w:rPr>
          <w:rFonts w:ascii="Arial" w:hAnsi="Arial" w:cs="Arial"/>
          <w:sz w:val="24"/>
          <w:szCs w:val="24"/>
        </w:rPr>
      </w:pPr>
      <w:r w:rsidRPr="00320C15">
        <w:rPr>
          <w:rFonts w:ascii="Arial" w:hAnsi="Arial" w:cs="Arial"/>
          <w:b/>
          <w:sz w:val="24"/>
          <w:szCs w:val="24"/>
        </w:rPr>
        <w:t>Estado familiar</w:t>
      </w:r>
      <w:r>
        <w:rPr>
          <w:rFonts w:ascii="Arial" w:hAnsi="Arial" w:cs="Arial"/>
          <w:sz w:val="24"/>
          <w:szCs w:val="24"/>
        </w:rPr>
        <w:t xml:space="preserve">: </w:t>
      </w:r>
      <w:r w:rsidR="00320C15">
        <w:rPr>
          <w:rFonts w:ascii="Arial" w:hAnsi="Arial" w:cs="Arial"/>
          <w:sz w:val="24"/>
          <w:szCs w:val="24"/>
        </w:rPr>
        <w:tab/>
        <w:t>E</w:t>
      </w:r>
      <w:r>
        <w:rPr>
          <w:rFonts w:ascii="Arial" w:hAnsi="Arial" w:cs="Arial"/>
          <w:sz w:val="24"/>
          <w:szCs w:val="24"/>
        </w:rPr>
        <w:t>ntre un 50% a 65% son casados o con unión libre</w:t>
      </w:r>
    </w:p>
    <w:p w:rsidR="008C2A1C" w:rsidRDefault="008C2A1C" w:rsidP="006E29D7">
      <w:pPr>
        <w:spacing w:after="0" w:line="240" w:lineRule="auto"/>
        <w:jc w:val="both"/>
        <w:outlineLvl w:val="0"/>
        <w:rPr>
          <w:rFonts w:ascii="Arial" w:hAnsi="Arial" w:cs="Arial"/>
          <w:sz w:val="24"/>
          <w:szCs w:val="24"/>
        </w:rPr>
      </w:pPr>
      <w:r>
        <w:rPr>
          <w:rFonts w:ascii="Arial" w:hAnsi="Arial" w:cs="Arial"/>
          <w:sz w:val="24"/>
          <w:szCs w:val="24"/>
        </w:rPr>
        <w:lastRenderedPageBreak/>
        <w:t>Escolaridad: 80% de la población está en educación superior</w:t>
      </w:r>
    </w:p>
    <w:p w:rsidR="008C2A1C" w:rsidRDefault="008C2A1C" w:rsidP="006E29D7">
      <w:pPr>
        <w:spacing w:after="0" w:line="240" w:lineRule="auto"/>
        <w:jc w:val="both"/>
        <w:outlineLvl w:val="0"/>
        <w:rPr>
          <w:rFonts w:ascii="Arial" w:hAnsi="Arial" w:cs="Arial"/>
          <w:sz w:val="24"/>
          <w:szCs w:val="24"/>
        </w:rPr>
      </w:pPr>
    </w:p>
    <w:p w:rsidR="008C2A1C" w:rsidRDefault="008C2A1C" w:rsidP="006E29D7">
      <w:pPr>
        <w:spacing w:after="0" w:line="240" w:lineRule="auto"/>
        <w:jc w:val="both"/>
        <w:outlineLvl w:val="0"/>
        <w:rPr>
          <w:rFonts w:ascii="Arial" w:hAnsi="Arial" w:cs="Arial"/>
          <w:b/>
          <w:sz w:val="24"/>
          <w:szCs w:val="24"/>
        </w:rPr>
      </w:pPr>
    </w:p>
    <w:p w:rsidR="008C2A1C" w:rsidRDefault="008C2A1C" w:rsidP="006E29D7">
      <w:pPr>
        <w:spacing w:after="0" w:line="240" w:lineRule="auto"/>
        <w:jc w:val="both"/>
        <w:outlineLvl w:val="0"/>
        <w:rPr>
          <w:rFonts w:ascii="Arial" w:hAnsi="Arial" w:cs="Arial"/>
          <w:b/>
          <w:sz w:val="24"/>
          <w:szCs w:val="24"/>
        </w:rPr>
      </w:pPr>
    </w:p>
    <w:p w:rsidR="0049346F" w:rsidRDefault="00326781" w:rsidP="0049346F">
      <w:pPr>
        <w:pStyle w:val="Prrafodelista"/>
        <w:numPr>
          <w:ilvl w:val="0"/>
          <w:numId w:val="50"/>
        </w:numPr>
        <w:spacing w:after="0" w:line="240" w:lineRule="auto"/>
        <w:jc w:val="both"/>
        <w:outlineLvl w:val="0"/>
        <w:rPr>
          <w:rFonts w:ascii="Arial" w:hAnsi="Arial" w:cs="Arial"/>
          <w:b/>
          <w:sz w:val="24"/>
          <w:szCs w:val="24"/>
        </w:rPr>
      </w:pPr>
      <w:r>
        <w:rPr>
          <w:rFonts w:ascii="Arial" w:hAnsi="Arial" w:cs="Arial"/>
          <w:b/>
          <w:sz w:val="24"/>
          <w:szCs w:val="24"/>
        </w:rPr>
        <w:t>Personas Jurídicas</w:t>
      </w:r>
    </w:p>
    <w:p w:rsidR="0049346F" w:rsidRDefault="0049346F" w:rsidP="0049346F">
      <w:pPr>
        <w:pStyle w:val="Prrafodelista"/>
        <w:spacing w:after="0" w:line="240" w:lineRule="auto"/>
        <w:jc w:val="both"/>
        <w:outlineLvl w:val="0"/>
        <w:rPr>
          <w:rFonts w:ascii="Arial" w:hAnsi="Arial" w:cs="Arial"/>
          <w:b/>
          <w:sz w:val="24"/>
          <w:szCs w:val="24"/>
        </w:rPr>
      </w:pPr>
    </w:p>
    <w:p w:rsidR="0049346F" w:rsidRPr="0049346F" w:rsidRDefault="0049346F" w:rsidP="0049346F">
      <w:pPr>
        <w:pStyle w:val="Prrafodelista"/>
        <w:spacing w:after="0" w:line="240" w:lineRule="auto"/>
        <w:ind w:left="0"/>
        <w:jc w:val="both"/>
        <w:outlineLvl w:val="0"/>
        <w:rPr>
          <w:rFonts w:ascii="Arial" w:hAnsi="Arial" w:cs="Arial"/>
          <w:b/>
          <w:sz w:val="24"/>
          <w:szCs w:val="24"/>
        </w:rPr>
      </w:pPr>
      <w:r w:rsidRPr="0049346F">
        <w:rPr>
          <w:rFonts w:ascii="Arial" w:hAnsi="Arial" w:cs="Arial"/>
          <w:sz w:val="24"/>
          <w:szCs w:val="24"/>
        </w:rPr>
        <w:t>Las características principales que comparten son:</w:t>
      </w:r>
    </w:p>
    <w:p w:rsidR="0049346F" w:rsidRDefault="0049346F" w:rsidP="006E29D7">
      <w:pPr>
        <w:spacing w:after="0" w:line="240" w:lineRule="auto"/>
        <w:jc w:val="both"/>
        <w:outlineLvl w:val="0"/>
        <w:rPr>
          <w:rFonts w:ascii="Arial" w:hAnsi="Arial" w:cs="Arial"/>
          <w:b/>
          <w:sz w:val="24"/>
          <w:szCs w:val="24"/>
        </w:rPr>
      </w:pPr>
    </w:p>
    <w:p w:rsidR="00AF0FB7" w:rsidRDefault="00AF0FB7" w:rsidP="006E29D7">
      <w:pPr>
        <w:spacing w:after="0" w:line="240" w:lineRule="auto"/>
        <w:jc w:val="both"/>
        <w:outlineLvl w:val="0"/>
        <w:rPr>
          <w:rFonts w:ascii="Arial" w:hAnsi="Arial" w:cs="Arial"/>
          <w:b/>
          <w:sz w:val="24"/>
          <w:szCs w:val="24"/>
        </w:rPr>
      </w:pPr>
      <w:r>
        <w:rPr>
          <w:rFonts w:ascii="Arial" w:hAnsi="Arial" w:cs="Arial"/>
          <w:b/>
          <w:sz w:val="24"/>
          <w:szCs w:val="24"/>
        </w:rPr>
        <w:t>Distribuidores y Concesionario</w:t>
      </w:r>
    </w:p>
    <w:p w:rsidR="00320C15" w:rsidRDefault="00320C15" w:rsidP="006E29D7">
      <w:pPr>
        <w:spacing w:after="0" w:line="240" w:lineRule="auto"/>
        <w:jc w:val="both"/>
        <w:outlineLvl w:val="0"/>
        <w:rPr>
          <w:rFonts w:ascii="Arial" w:hAnsi="Arial" w:cs="Arial"/>
          <w:b/>
          <w:sz w:val="24"/>
          <w:szCs w:val="24"/>
        </w:rPr>
      </w:pPr>
    </w:p>
    <w:p w:rsidR="00AF0FB7" w:rsidRDefault="00EF7856"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Personas jurídicas con ánimo de lucro.</w:t>
      </w:r>
    </w:p>
    <w:p w:rsidR="00EF7856" w:rsidRDefault="00EF7856"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La fuente de sus recursos es privada.</w:t>
      </w:r>
    </w:p>
    <w:p w:rsidR="00EF7856" w:rsidRDefault="00EF7856"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Industria: Juegos de Suerte y Azar.</w:t>
      </w:r>
    </w:p>
    <w:p w:rsidR="00EF7856" w:rsidRDefault="00EF7856"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Tipo de ciudadano que atiende: Loteros, vendedores y apostadores.</w:t>
      </w:r>
    </w:p>
    <w:p w:rsidR="00AF0FB7" w:rsidRPr="0049346F" w:rsidRDefault="00AF0FB7" w:rsidP="006E29D7">
      <w:pPr>
        <w:pStyle w:val="Prrafodelista"/>
        <w:spacing w:after="0" w:line="240" w:lineRule="auto"/>
        <w:ind w:left="0"/>
        <w:jc w:val="both"/>
        <w:outlineLvl w:val="0"/>
        <w:rPr>
          <w:rFonts w:ascii="Arial" w:hAnsi="Arial" w:cs="Arial"/>
          <w:sz w:val="24"/>
          <w:szCs w:val="24"/>
        </w:rPr>
      </w:pPr>
    </w:p>
    <w:p w:rsidR="00AF0FB7" w:rsidRDefault="00AF0FB7" w:rsidP="006E29D7">
      <w:pPr>
        <w:pStyle w:val="Prrafodelista"/>
        <w:spacing w:after="0" w:line="240" w:lineRule="auto"/>
        <w:ind w:left="0"/>
        <w:jc w:val="both"/>
        <w:outlineLvl w:val="0"/>
        <w:rPr>
          <w:rFonts w:ascii="Arial" w:hAnsi="Arial" w:cs="Arial"/>
          <w:b/>
          <w:sz w:val="24"/>
          <w:szCs w:val="24"/>
        </w:rPr>
      </w:pPr>
      <w:r>
        <w:rPr>
          <w:rFonts w:ascii="Arial" w:hAnsi="Arial" w:cs="Arial"/>
          <w:b/>
          <w:sz w:val="24"/>
          <w:szCs w:val="24"/>
        </w:rPr>
        <w:t>Entes de control</w:t>
      </w:r>
    </w:p>
    <w:p w:rsidR="00320C15" w:rsidRDefault="00320C15" w:rsidP="006E29D7">
      <w:pPr>
        <w:pStyle w:val="Prrafodelista"/>
        <w:spacing w:after="0" w:line="240" w:lineRule="auto"/>
        <w:ind w:left="0"/>
        <w:jc w:val="both"/>
        <w:outlineLvl w:val="0"/>
        <w:rPr>
          <w:rFonts w:ascii="Arial" w:hAnsi="Arial" w:cs="Arial"/>
          <w:sz w:val="24"/>
          <w:szCs w:val="24"/>
        </w:rPr>
      </w:pPr>
    </w:p>
    <w:p w:rsidR="00AF0FB7" w:rsidRDefault="00D276CA"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Los entes de control por su naturaleza de vigilancia y control representan en segmento específico de las partes interesadas.</w:t>
      </w:r>
    </w:p>
    <w:p w:rsidR="0049346F" w:rsidRPr="0049346F" w:rsidRDefault="0049346F" w:rsidP="006E29D7">
      <w:pPr>
        <w:pStyle w:val="Prrafodelista"/>
        <w:spacing w:after="0" w:line="240" w:lineRule="auto"/>
        <w:ind w:left="0"/>
        <w:jc w:val="both"/>
        <w:outlineLvl w:val="0"/>
        <w:rPr>
          <w:rFonts w:ascii="Arial" w:hAnsi="Arial" w:cs="Arial"/>
          <w:sz w:val="24"/>
          <w:szCs w:val="24"/>
        </w:rPr>
      </w:pPr>
    </w:p>
    <w:p w:rsidR="00AF0FB7" w:rsidRDefault="00AF0FB7" w:rsidP="006E29D7">
      <w:pPr>
        <w:pStyle w:val="Prrafodelista"/>
        <w:spacing w:after="0" w:line="240" w:lineRule="auto"/>
        <w:ind w:left="0"/>
        <w:jc w:val="both"/>
        <w:outlineLvl w:val="0"/>
        <w:rPr>
          <w:rFonts w:ascii="Arial" w:hAnsi="Arial" w:cs="Arial"/>
          <w:b/>
          <w:sz w:val="24"/>
          <w:szCs w:val="24"/>
        </w:rPr>
      </w:pPr>
      <w:r>
        <w:rPr>
          <w:rFonts w:ascii="Arial" w:hAnsi="Arial" w:cs="Arial"/>
          <w:b/>
          <w:sz w:val="24"/>
          <w:szCs w:val="24"/>
        </w:rPr>
        <w:t>Proveedores, Organizaciones y Policía Nacional</w:t>
      </w:r>
    </w:p>
    <w:p w:rsidR="00320C15" w:rsidRDefault="00320C15" w:rsidP="006E29D7">
      <w:pPr>
        <w:pStyle w:val="Prrafodelista"/>
        <w:spacing w:after="0" w:line="240" w:lineRule="auto"/>
        <w:ind w:left="0"/>
        <w:jc w:val="both"/>
        <w:outlineLvl w:val="0"/>
        <w:rPr>
          <w:rFonts w:ascii="Arial" w:hAnsi="Arial" w:cs="Arial"/>
          <w:sz w:val="24"/>
          <w:szCs w:val="24"/>
        </w:rPr>
      </w:pPr>
    </w:p>
    <w:p w:rsidR="00AF0FB7" w:rsidRDefault="005B288C"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Ubicación principal: Bogotá DC</w:t>
      </w:r>
    </w:p>
    <w:p w:rsidR="005B288C" w:rsidRDefault="005B288C"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El 90% son organizaciones con ánimo de lucro</w:t>
      </w:r>
    </w:p>
    <w:p w:rsidR="005B288C" w:rsidRDefault="005B288C" w:rsidP="006E29D7">
      <w:pPr>
        <w:pStyle w:val="Prrafodelista"/>
        <w:spacing w:after="0" w:line="240" w:lineRule="auto"/>
        <w:ind w:left="0"/>
        <w:jc w:val="both"/>
        <w:outlineLvl w:val="0"/>
        <w:rPr>
          <w:rFonts w:ascii="Arial" w:hAnsi="Arial" w:cs="Arial"/>
          <w:sz w:val="24"/>
          <w:szCs w:val="24"/>
        </w:rPr>
      </w:pPr>
      <w:r>
        <w:rPr>
          <w:rFonts w:ascii="Arial" w:hAnsi="Arial" w:cs="Arial"/>
          <w:sz w:val="24"/>
          <w:szCs w:val="24"/>
        </w:rPr>
        <w:t>El 90% son organizaciones con recursos privados</w:t>
      </w:r>
    </w:p>
    <w:p w:rsidR="005B288C" w:rsidRPr="0049346F" w:rsidRDefault="005B288C" w:rsidP="006E29D7">
      <w:pPr>
        <w:pStyle w:val="Prrafodelista"/>
        <w:spacing w:after="0" w:line="240" w:lineRule="auto"/>
        <w:ind w:left="0"/>
        <w:jc w:val="both"/>
        <w:outlineLvl w:val="0"/>
        <w:rPr>
          <w:rFonts w:ascii="Arial" w:hAnsi="Arial" w:cs="Arial"/>
          <w:sz w:val="24"/>
          <w:szCs w:val="24"/>
        </w:rPr>
      </w:pPr>
    </w:p>
    <w:p w:rsidR="00CD1084" w:rsidRPr="00421245" w:rsidRDefault="00CD1084" w:rsidP="006E29D7">
      <w:pPr>
        <w:pStyle w:val="Prrafodelista"/>
        <w:spacing w:after="0" w:line="240" w:lineRule="auto"/>
        <w:ind w:left="0"/>
        <w:jc w:val="both"/>
        <w:outlineLvl w:val="0"/>
        <w:rPr>
          <w:rFonts w:ascii="Arial" w:hAnsi="Arial" w:cs="Arial"/>
          <w:sz w:val="24"/>
          <w:szCs w:val="24"/>
        </w:rPr>
      </w:pPr>
      <w:r w:rsidRPr="00421245">
        <w:rPr>
          <w:rFonts w:ascii="Arial" w:hAnsi="Arial" w:cs="Arial"/>
          <w:sz w:val="24"/>
          <w:szCs w:val="24"/>
        </w:rPr>
        <w:t xml:space="preserve">Se recomienda actualizar la matriz de partes interesadas una vez al año, la cual debe estar liderada por la </w:t>
      </w:r>
      <w:r w:rsidR="00421245" w:rsidRPr="00421245">
        <w:rPr>
          <w:rFonts w:ascii="Arial" w:hAnsi="Arial" w:cs="Arial"/>
          <w:sz w:val="24"/>
          <w:szCs w:val="24"/>
        </w:rPr>
        <w:t>oficina</w:t>
      </w:r>
      <w:r w:rsidRPr="00421245">
        <w:rPr>
          <w:rFonts w:ascii="Arial" w:hAnsi="Arial" w:cs="Arial"/>
          <w:sz w:val="24"/>
          <w:szCs w:val="24"/>
        </w:rPr>
        <w:t xml:space="preserve"> de planeación con la participación </w:t>
      </w:r>
      <w:r w:rsidR="00421245">
        <w:rPr>
          <w:rFonts w:ascii="Arial" w:hAnsi="Arial" w:cs="Arial"/>
          <w:sz w:val="24"/>
          <w:szCs w:val="24"/>
        </w:rPr>
        <w:t xml:space="preserve">y apoyo </w:t>
      </w:r>
      <w:r w:rsidRPr="00421245">
        <w:rPr>
          <w:rFonts w:ascii="Arial" w:hAnsi="Arial" w:cs="Arial"/>
          <w:sz w:val="24"/>
          <w:szCs w:val="24"/>
        </w:rPr>
        <w:t>de las diferentes áreas de la entidad, especialmente Comunicaciones y Atención al Cliente.</w:t>
      </w:r>
    </w:p>
    <w:p w:rsidR="005478E1" w:rsidRPr="00421245" w:rsidRDefault="005478E1" w:rsidP="006E29D7">
      <w:pPr>
        <w:pStyle w:val="Prrafodelista"/>
        <w:spacing w:after="0" w:line="240" w:lineRule="auto"/>
        <w:jc w:val="both"/>
        <w:outlineLvl w:val="0"/>
        <w:rPr>
          <w:rFonts w:ascii="Arial" w:hAnsi="Arial" w:cs="Arial"/>
          <w:sz w:val="24"/>
          <w:szCs w:val="24"/>
        </w:rPr>
      </w:pPr>
    </w:p>
    <w:p w:rsidR="005478E1" w:rsidRPr="00421245" w:rsidRDefault="005478E1" w:rsidP="006E29D7">
      <w:pPr>
        <w:jc w:val="both"/>
        <w:rPr>
          <w:rFonts w:ascii="Arial" w:hAnsi="Arial" w:cs="Arial"/>
          <w:sz w:val="24"/>
          <w:szCs w:val="24"/>
        </w:rPr>
      </w:pPr>
    </w:p>
    <w:sectPr w:rsidR="005478E1" w:rsidRPr="00421245" w:rsidSect="005478E1">
      <w:pgSz w:w="12240" w:h="15840" w:code="1"/>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040" w:rsidRDefault="00DB7040" w:rsidP="00257146">
      <w:pPr>
        <w:spacing w:after="0" w:line="240" w:lineRule="auto"/>
      </w:pPr>
      <w:r>
        <w:separator/>
      </w:r>
    </w:p>
  </w:endnote>
  <w:endnote w:type="continuationSeparator" w:id="0">
    <w:p w:rsidR="00DB7040" w:rsidRDefault="00DB7040" w:rsidP="00257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04109"/>
      <w:docPartObj>
        <w:docPartGallery w:val="Page Numbers (Bottom of Page)"/>
        <w:docPartUnique/>
      </w:docPartObj>
    </w:sdtPr>
    <w:sdtEndPr/>
    <w:sdtContent>
      <w:p w:rsidR="00D936C3" w:rsidRDefault="00391134">
        <w:pPr>
          <w:pStyle w:val="Piedepgina"/>
          <w:jc w:val="center"/>
        </w:pPr>
        <w:r>
          <w:rPr>
            <w:noProof/>
            <w:lang w:eastAsia="es-CO"/>
          </w:rPr>
        </w:r>
        <w:r>
          <w:rPr>
            <w:noProof/>
            <w:lang w:eastAsia="es-CO"/>
          </w:rPr>
          <w:pict>
            <v:shapetype id="_x0000_t110" coordsize="21600,21600" o:spt="110" path="m10800,l,10800,10800,21600,21600,10800xe">
              <v:stroke joinstyle="miter"/>
              <v:path gradientshapeok="t" o:connecttype="rect" textboxrect="5400,5400,16200,16200"/>
            </v:shapetype>
            <v:shape id="Decisión 3" o:spid="_x0000_s10241" type="#_x0000_t110" style="width:430.5pt;height:4.3pt;visibility:visible;mso-left-percent:-10001;mso-top-percent:-10001;mso-position-horizontal:absolute;mso-position-horizontal-relative:char;mso-position-vertical:absolute;mso-position-vertical-relative:line;mso-left-percent:-10001;mso-top-percent:-10001" fillcolor="black">
              <w10:wrap type="none"/>
              <w10:anchorlock/>
            </v:shape>
          </w:pict>
        </w:r>
      </w:p>
      <w:p w:rsidR="00D936C3" w:rsidRDefault="006C6D0F">
        <w:pPr>
          <w:pStyle w:val="Piedepgina"/>
          <w:jc w:val="center"/>
        </w:pPr>
        <w:r>
          <w:fldChar w:fldCharType="begin"/>
        </w:r>
        <w:r w:rsidR="007C4BFF">
          <w:instrText>PAGE    \* MERGEFORMAT</w:instrText>
        </w:r>
        <w:r>
          <w:fldChar w:fldCharType="separate"/>
        </w:r>
        <w:r w:rsidR="006F36C0" w:rsidRPr="006F36C0">
          <w:rPr>
            <w:noProof/>
            <w:lang w:val="es-ES"/>
          </w:rPr>
          <w:t>13</w:t>
        </w:r>
        <w:r>
          <w:rPr>
            <w:noProof/>
            <w:lang w:val="es-ES"/>
          </w:rPr>
          <w:fldChar w:fldCharType="end"/>
        </w:r>
      </w:p>
    </w:sdtContent>
  </w:sdt>
  <w:p w:rsidR="00D936C3" w:rsidRDefault="00D936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040" w:rsidRDefault="00DB7040" w:rsidP="00257146">
      <w:pPr>
        <w:spacing w:after="0" w:line="240" w:lineRule="auto"/>
      </w:pPr>
      <w:r>
        <w:separator/>
      </w:r>
    </w:p>
  </w:footnote>
  <w:footnote w:type="continuationSeparator" w:id="0">
    <w:p w:rsidR="00DB7040" w:rsidRDefault="00DB7040" w:rsidP="00257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CellMar>
        <w:left w:w="70" w:type="dxa"/>
        <w:right w:w="70" w:type="dxa"/>
      </w:tblCellMar>
      <w:tblLook w:val="04A0" w:firstRow="1" w:lastRow="0" w:firstColumn="1" w:lastColumn="0" w:noHBand="0" w:noVBand="1"/>
    </w:tblPr>
    <w:tblGrid>
      <w:gridCol w:w="1271"/>
      <w:gridCol w:w="7557"/>
    </w:tblGrid>
    <w:tr w:rsidR="00D936C3" w:rsidTr="00BE4B5F">
      <w:tc>
        <w:tcPr>
          <w:tcW w:w="1271" w:type="dxa"/>
          <w:vAlign w:val="center"/>
        </w:tcPr>
        <w:p w:rsidR="00D936C3" w:rsidRDefault="00D936C3" w:rsidP="00BE4B5F">
          <w:pPr>
            <w:pStyle w:val="Encabezado"/>
            <w:jc w:val="center"/>
          </w:pPr>
          <w:r>
            <w:rPr>
              <w:noProof/>
              <w:lang w:eastAsia="es-CO"/>
            </w:rPr>
            <w:drawing>
              <wp:inline distT="0" distB="0" distL="0" distR="0">
                <wp:extent cx="601980" cy="656166"/>
                <wp:effectExtent l="0" t="0" r="7620" b="0"/>
                <wp:docPr id="12" name="Imagen 2" descr="COMUNICADOS 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COMUNICADOS C3"/>
                        <pic:cNvPicPr>
                          <a:picLocks noChangeAspect="1" noChangeArrowheads="1"/>
                        </pic:cNvPicPr>
                      </pic:nvPicPr>
                      <pic:blipFill>
                        <a:blip r:embed="rId1"/>
                        <a:srcRect/>
                        <a:stretch>
                          <a:fillRect/>
                        </a:stretch>
                      </pic:blipFill>
                      <pic:spPr bwMode="auto">
                        <a:xfrm>
                          <a:off x="0" y="0"/>
                          <a:ext cx="607525" cy="662210"/>
                        </a:xfrm>
                        <a:prstGeom prst="rect">
                          <a:avLst/>
                        </a:prstGeom>
                        <a:noFill/>
                        <a:ln w="9525">
                          <a:noFill/>
                          <a:miter lim="800000"/>
                          <a:headEnd/>
                          <a:tailEnd/>
                        </a:ln>
                      </pic:spPr>
                    </pic:pic>
                  </a:graphicData>
                </a:graphic>
              </wp:inline>
            </w:drawing>
          </w:r>
        </w:p>
      </w:tc>
      <w:tc>
        <w:tcPr>
          <w:tcW w:w="7557" w:type="dxa"/>
          <w:vAlign w:val="center"/>
        </w:tcPr>
        <w:p w:rsidR="00D936C3" w:rsidRPr="00BE4B5F" w:rsidRDefault="00D936C3" w:rsidP="000D5406">
          <w:pPr>
            <w:pStyle w:val="Encabezado"/>
            <w:jc w:val="center"/>
            <w:rPr>
              <w:b/>
              <w:sz w:val="36"/>
            </w:rPr>
          </w:pPr>
          <w:r w:rsidRPr="00BE4B5F">
            <w:rPr>
              <w:b/>
              <w:sz w:val="36"/>
            </w:rPr>
            <w:t xml:space="preserve">INFORME </w:t>
          </w:r>
          <w:r>
            <w:rPr>
              <w:b/>
              <w:sz w:val="36"/>
            </w:rPr>
            <w:t>CARACTERIZACIÓN PARTES INTERESADAS</w:t>
          </w:r>
        </w:p>
      </w:tc>
    </w:tr>
  </w:tbl>
  <w:p w:rsidR="00D936C3" w:rsidRDefault="00D936C3" w:rsidP="00257146">
    <w:pPr>
      <w:pStyle w:val="Encabezado"/>
      <w:jc w:val="right"/>
    </w:pPr>
    <w:r>
      <w:t>Mayo de 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CellMar>
        <w:left w:w="70" w:type="dxa"/>
        <w:right w:w="70" w:type="dxa"/>
      </w:tblCellMar>
      <w:tblLook w:val="04A0" w:firstRow="1" w:lastRow="0" w:firstColumn="1" w:lastColumn="0" w:noHBand="0" w:noVBand="1"/>
    </w:tblPr>
    <w:tblGrid>
      <w:gridCol w:w="1420"/>
      <w:gridCol w:w="7558"/>
    </w:tblGrid>
    <w:tr w:rsidR="005478E1" w:rsidTr="005478E1">
      <w:trPr>
        <w:trHeight w:val="925"/>
      </w:trPr>
      <w:tc>
        <w:tcPr>
          <w:tcW w:w="1420" w:type="dxa"/>
          <w:vAlign w:val="center"/>
        </w:tcPr>
        <w:p w:rsidR="005478E1" w:rsidRDefault="005478E1" w:rsidP="00533BF8">
          <w:pPr>
            <w:pStyle w:val="Encabezado"/>
            <w:jc w:val="center"/>
          </w:pPr>
          <w:r>
            <w:rPr>
              <w:noProof/>
              <w:lang w:eastAsia="es-CO"/>
            </w:rPr>
            <w:drawing>
              <wp:inline distT="0" distB="0" distL="0" distR="0">
                <wp:extent cx="601980" cy="656166"/>
                <wp:effectExtent l="0" t="0" r="7620" b="0"/>
                <wp:docPr id="4" name="Imagen 2" descr="COMUNICADOS 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COMUNICADOS C3"/>
                        <pic:cNvPicPr>
                          <a:picLocks noChangeAspect="1" noChangeArrowheads="1"/>
                        </pic:cNvPicPr>
                      </pic:nvPicPr>
                      <pic:blipFill>
                        <a:blip r:embed="rId1"/>
                        <a:srcRect/>
                        <a:stretch>
                          <a:fillRect/>
                        </a:stretch>
                      </pic:blipFill>
                      <pic:spPr bwMode="auto">
                        <a:xfrm>
                          <a:off x="0" y="0"/>
                          <a:ext cx="607525" cy="662210"/>
                        </a:xfrm>
                        <a:prstGeom prst="rect">
                          <a:avLst/>
                        </a:prstGeom>
                        <a:noFill/>
                        <a:ln w="9525">
                          <a:noFill/>
                          <a:miter lim="800000"/>
                          <a:headEnd/>
                          <a:tailEnd/>
                        </a:ln>
                      </pic:spPr>
                    </pic:pic>
                  </a:graphicData>
                </a:graphic>
              </wp:inline>
            </w:drawing>
          </w:r>
        </w:p>
      </w:tc>
      <w:tc>
        <w:tcPr>
          <w:tcW w:w="7558" w:type="dxa"/>
          <w:vAlign w:val="center"/>
        </w:tcPr>
        <w:p w:rsidR="005478E1" w:rsidRPr="00BE4B5F" w:rsidRDefault="005478E1" w:rsidP="00533BF8">
          <w:pPr>
            <w:pStyle w:val="Encabezado"/>
            <w:jc w:val="center"/>
            <w:rPr>
              <w:b/>
              <w:sz w:val="36"/>
            </w:rPr>
          </w:pPr>
          <w:r w:rsidRPr="00BE4B5F">
            <w:rPr>
              <w:b/>
              <w:sz w:val="36"/>
            </w:rPr>
            <w:t xml:space="preserve">INFORME </w:t>
          </w:r>
          <w:r>
            <w:rPr>
              <w:b/>
              <w:sz w:val="36"/>
            </w:rPr>
            <w:t>CARACTERIZACIÓN PARTES INTERESADAS</w:t>
          </w:r>
        </w:p>
      </w:tc>
    </w:tr>
  </w:tbl>
  <w:p w:rsidR="005478E1" w:rsidRDefault="005478E1" w:rsidP="005478E1">
    <w:pPr>
      <w:pStyle w:val="Encabezado"/>
      <w:jc w:val="right"/>
    </w:pPr>
    <w:r>
      <w:t>Mayo de 201</w:t>
    </w:r>
    <w:r w:rsidR="00391134">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3115"/>
    <w:multiLevelType w:val="hybridMultilevel"/>
    <w:tmpl w:val="4F18DC4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987B9E"/>
    <w:multiLevelType w:val="multilevel"/>
    <w:tmpl w:val="612C56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A46208"/>
    <w:multiLevelType w:val="hybridMultilevel"/>
    <w:tmpl w:val="48C2A7A6"/>
    <w:lvl w:ilvl="0" w:tplc="F572C198">
      <w:start w:val="1"/>
      <w:numFmt w:val="bullet"/>
      <w:lvlText w:val="•"/>
      <w:lvlJc w:val="left"/>
      <w:pPr>
        <w:tabs>
          <w:tab w:val="num" w:pos="720"/>
        </w:tabs>
        <w:ind w:left="720" w:hanging="360"/>
      </w:pPr>
      <w:rPr>
        <w:rFonts w:ascii="Times New Roman" w:hAnsi="Times New Roman" w:hint="default"/>
      </w:rPr>
    </w:lvl>
    <w:lvl w:ilvl="1" w:tplc="5D643226" w:tentative="1">
      <w:start w:val="1"/>
      <w:numFmt w:val="bullet"/>
      <w:lvlText w:val="•"/>
      <w:lvlJc w:val="left"/>
      <w:pPr>
        <w:tabs>
          <w:tab w:val="num" w:pos="1440"/>
        </w:tabs>
        <w:ind w:left="1440" w:hanging="360"/>
      </w:pPr>
      <w:rPr>
        <w:rFonts w:ascii="Times New Roman" w:hAnsi="Times New Roman" w:hint="default"/>
      </w:rPr>
    </w:lvl>
    <w:lvl w:ilvl="2" w:tplc="222E9B36" w:tentative="1">
      <w:start w:val="1"/>
      <w:numFmt w:val="bullet"/>
      <w:lvlText w:val="•"/>
      <w:lvlJc w:val="left"/>
      <w:pPr>
        <w:tabs>
          <w:tab w:val="num" w:pos="2160"/>
        </w:tabs>
        <w:ind w:left="2160" w:hanging="360"/>
      </w:pPr>
      <w:rPr>
        <w:rFonts w:ascii="Times New Roman" w:hAnsi="Times New Roman" w:hint="default"/>
      </w:rPr>
    </w:lvl>
    <w:lvl w:ilvl="3" w:tplc="D6503824" w:tentative="1">
      <w:start w:val="1"/>
      <w:numFmt w:val="bullet"/>
      <w:lvlText w:val="•"/>
      <w:lvlJc w:val="left"/>
      <w:pPr>
        <w:tabs>
          <w:tab w:val="num" w:pos="2880"/>
        </w:tabs>
        <w:ind w:left="2880" w:hanging="360"/>
      </w:pPr>
      <w:rPr>
        <w:rFonts w:ascii="Times New Roman" w:hAnsi="Times New Roman" w:hint="default"/>
      </w:rPr>
    </w:lvl>
    <w:lvl w:ilvl="4" w:tplc="3E42E3BC" w:tentative="1">
      <w:start w:val="1"/>
      <w:numFmt w:val="bullet"/>
      <w:lvlText w:val="•"/>
      <w:lvlJc w:val="left"/>
      <w:pPr>
        <w:tabs>
          <w:tab w:val="num" w:pos="3600"/>
        </w:tabs>
        <w:ind w:left="3600" w:hanging="360"/>
      </w:pPr>
      <w:rPr>
        <w:rFonts w:ascii="Times New Roman" w:hAnsi="Times New Roman" w:hint="default"/>
      </w:rPr>
    </w:lvl>
    <w:lvl w:ilvl="5" w:tplc="61A2E46E" w:tentative="1">
      <w:start w:val="1"/>
      <w:numFmt w:val="bullet"/>
      <w:lvlText w:val="•"/>
      <w:lvlJc w:val="left"/>
      <w:pPr>
        <w:tabs>
          <w:tab w:val="num" w:pos="4320"/>
        </w:tabs>
        <w:ind w:left="4320" w:hanging="360"/>
      </w:pPr>
      <w:rPr>
        <w:rFonts w:ascii="Times New Roman" w:hAnsi="Times New Roman" w:hint="default"/>
      </w:rPr>
    </w:lvl>
    <w:lvl w:ilvl="6" w:tplc="D2DE300A" w:tentative="1">
      <w:start w:val="1"/>
      <w:numFmt w:val="bullet"/>
      <w:lvlText w:val="•"/>
      <w:lvlJc w:val="left"/>
      <w:pPr>
        <w:tabs>
          <w:tab w:val="num" w:pos="5040"/>
        </w:tabs>
        <w:ind w:left="5040" w:hanging="360"/>
      </w:pPr>
      <w:rPr>
        <w:rFonts w:ascii="Times New Roman" w:hAnsi="Times New Roman" w:hint="default"/>
      </w:rPr>
    </w:lvl>
    <w:lvl w:ilvl="7" w:tplc="3DDA2EDC" w:tentative="1">
      <w:start w:val="1"/>
      <w:numFmt w:val="bullet"/>
      <w:lvlText w:val="•"/>
      <w:lvlJc w:val="left"/>
      <w:pPr>
        <w:tabs>
          <w:tab w:val="num" w:pos="5760"/>
        </w:tabs>
        <w:ind w:left="5760" w:hanging="360"/>
      </w:pPr>
      <w:rPr>
        <w:rFonts w:ascii="Times New Roman" w:hAnsi="Times New Roman" w:hint="default"/>
      </w:rPr>
    </w:lvl>
    <w:lvl w:ilvl="8" w:tplc="1EECBD5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C763D7F"/>
    <w:multiLevelType w:val="hybridMultilevel"/>
    <w:tmpl w:val="D30614A8"/>
    <w:lvl w:ilvl="0" w:tplc="DF8C80CA">
      <w:start w:val="1"/>
      <w:numFmt w:val="bullet"/>
      <w:lvlText w:val="•"/>
      <w:lvlJc w:val="left"/>
      <w:pPr>
        <w:tabs>
          <w:tab w:val="num" w:pos="720"/>
        </w:tabs>
        <w:ind w:left="720" w:hanging="360"/>
      </w:pPr>
      <w:rPr>
        <w:rFonts w:ascii="Times New Roman" w:hAnsi="Times New Roman" w:hint="default"/>
      </w:rPr>
    </w:lvl>
    <w:lvl w:ilvl="1" w:tplc="594290DC" w:tentative="1">
      <w:start w:val="1"/>
      <w:numFmt w:val="bullet"/>
      <w:lvlText w:val="•"/>
      <w:lvlJc w:val="left"/>
      <w:pPr>
        <w:tabs>
          <w:tab w:val="num" w:pos="1440"/>
        </w:tabs>
        <w:ind w:left="1440" w:hanging="360"/>
      </w:pPr>
      <w:rPr>
        <w:rFonts w:ascii="Times New Roman" w:hAnsi="Times New Roman" w:hint="default"/>
      </w:rPr>
    </w:lvl>
    <w:lvl w:ilvl="2" w:tplc="DC763D1C" w:tentative="1">
      <w:start w:val="1"/>
      <w:numFmt w:val="bullet"/>
      <w:lvlText w:val="•"/>
      <w:lvlJc w:val="left"/>
      <w:pPr>
        <w:tabs>
          <w:tab w:val="num" w:pos="2160"/>
        </w:tabs>
        <w:ind w:left="2160" w:hanging="360"/>
      </w:pPr>
      <w:rPr>
        <w:rFonts w:ascii="Times New Roman" w:hAnsi="Times New Roman" w:hint="default"/>
      </w:rPr>
    </w:lvl>
    <w:lvl w:ilvl="3" w:tplc="BF34C226" w:tentative="1">
      <w:start w:val="1"/>
      <w:numFmt w:val="bullet"/>
      <w:lvlText w:val="•"/>
      <w:lvlJc w:val="left"/>
      <w:pPr>
        <w:tabs>
          <w:tab w:val="num" w:pos="2880"/>
        </w:tabs>
        <w:ind w:left="2880" w:hanging="360"/>
      </w:pPr>
      <w:rPr>
        <w:rFonts w:ascii="Times New Roman" w:hAnsi="Times New Roman" w:hint="default"/>
      </w:rPr>
    </w:lvl>
    <w:lvl w:ilvl="4" w:tplc="CADE375C" w:tentative="1">
      <w:start w:val="1"/>
      <w:numFmt w:val="bullet"/>
      <w:lvlText w:val="•"/>
      <w:lvlJc w:val="left"/>
      <w:pPr>
        <w:tabs>
          <w:tab w:val="num" w:pos="3600"/>
        </w:tabs>
        <w:ind w:left="3600" w:hanging="360"/>
      </w:pPr>
      <w:rPr>
        <w:rFonts w:ascii="Times New Roman" w:hAnsi="Times New Roman" w:hint="default"/>
      </w:rPr>
    </w:lvl>
    <w:lvl w:ilvl="5" w:tplc="26D2C140" w:tentative="1">
      <w:start w:val="1"/>
      <w:numFmt w:val="bullet"/>
      <w:lvlText w:val="•"/>
      <w:lvlJc w:val="left"/>
      <w:pPr>
        <w:tabs>
          <w:tab w:val="num" w:pos="4320"/>
        </w:tabs>
        <w:ind w:left="4320" w:hanging="360"/>
      </w:pPr>
      <w:rPr>
        <w:rFonts w:ascii="Times New Roman" w:hAnsi="Times New Roman" w:hint="default"/>
      </w:rPr>
    </w:lvl>
    <w:lvl w:ilvl="6" w:tplc="44223F7A" w:tentative="1">
      <w:start w:val="1"/>
      <w:numFmt w:val="bullet"/>
      <w:lvlText w:val="•"/>
      <w:lvlJc w:val="left"/>
      <w:pPr>
        <w:tabs>
          <w:tab w:val="num" w:pos="5040"/>
        </w:tabs>
        <w:ind w:left="5040" w:hanging="360"/>
      </w:pPr>
      <w:rPr>
        <w:rFonts w:ascii="Times New Roman" w:hAnsi="Times New Roman" w:hint="default"/>
      </w:rPr>
    </w:lvl>
    <w:lvl w:ilvl="7" w:tplc="7C6A7B62" w:tentative="1">
      <w:start w:val="1"/>
      <w:numFmt w:val="bullet"/>
      <w:lvlText w:val="•"/>
      <w:lvlJc w:val="left"/>
      <w:pPr>
        <w:tabs>
          <w:tab w:val="num" w:pos="5760"/>
        </w:tabs>
        <w:ind w:left="5760" w:hanging="360"/>
      </w:pPr>
      <w:rPr>
        <w:rFonts w:ascii="Times New Roman" w:hAnsi="Times New Roman" w:hint="default"/>
      </w:rPr>
    </w:lvl>
    <w:lvl w:ilvl="8" w:tplc="FC08577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E004B84"/>
    <w:multiLevelType w:val="hybridMultilevel"/>
    <w:tmpl w:val="FEC20F8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FAF673D"/>
    <w:multiLevelType w:val="hybridMultilevel"/>
    <w:tmpl w:val="BAE8F232"/>
    <w:lvl w:ilvl="0" w:tplc="2B7EDE5E">
      <w:start w:val="1"/>
      <w:numFmt w:val="bullet"/>
      <w:lvlText w:val="•"/>
      <w:lvlJc w:val="left"/>
      <w:pPr>
        <w:tabs>
          <w:tab w:val="num" w:pos="720"/>
        </w:tabs>
        <w:ind w:left="720" w:hanging="360"/>
      </w:pPr>
      <w:rPr>
        <w:rFonts w:ascii="Times New Roman" w:hAnsi="Times New Roman" w:hint="default"/>
      </w:rPr>
    </w:lvl>
    <w:lvl w:ilvl="1" w:tplc="7AF695E2" w:tentative="1">
      <w:start w:val="1"/>
      <w:numFmt w:val="bullet"/>
      <w:lvlText w:val="•"/>
      <w:lvlJc w:val="left"/>
      <w:pPr>
        <w:tabs>
          <w:tab w:val="num" w:pos="1440"/>
        </w:tabs>
        <w:ind w:left="1440" w:hanging="360"/>
      </w:pPr>
      <w:rPr>
        <w:rFonts w:ascii="Times New Roman" w:hAnsi="Times New Roman" w:hint="default"/>
      </w:rPr>
    </w:lvl>
    <w:lvl w:ilvl="2" w:tplc="7EA2B390" w:tentative="1">
      <w:start w:val="1"/>
      <w:numFmt w:val="bullet"/>
      <w:lvlText w:val="•"/>
      <w:lvlJc w:val="left"/>
      <w:pPr>
        <w:tabs>
          <w:tab w:val="num" w:pos="2160"/>
        </w:tabs>
        <w:ind w:left="2160" w:hanging="360"/>
      </w:pPr>
      <w:rPr>
        <w:rFonts w:ascii="Times New Roman" w:hAnsi="Times New Roman" w:hint="default"/>
      </w:rPr>
    </w:lvl>
    <w:lvl w:ilvl="3" w:tplc="4A366180" w:tentative="1">
      <w:start w:val="1"/>
      <w:numFmt w:val="bullet"/>
      <w:lvlText w:val="•"/>
      <w:lvlJc w:val="left"/>
      <w:pPr>
        <w:tabs>
          <w:tab w:val="num" w:pos="2880"/>
        </w:tabs>
        <w:ind w:left="2880" w:hanging="360"/>
      </w:pPr>
      <w:rPr>
        <w:rFonts w:ascii="Times New Roman" w:hAnsi="Times New Roman" w:hint="default"/>
      </w:rPr>
    </w:lvl>
    <w:lvl w:ilvl="4" w:tplc="F07C84F0" w:tentative="1">
      <w:start w:val="1"/>
      <w:numFmt w:val="bullet"/>
      <w:lvlText w:val="•"/>
      <w:lvlJc w:val="left"/>
      <w:pPr>
        <w:tabs>
          <w:tab w:val="num" w:pos="3600"/>
        </w:tabs>
        <w:ind w:left="3600" w:hanging="360"/>
      </w:pPr>
      <w:rPr>
        <w:rFonts w:ascii="Times New Roman" w:hAnsi="Times New Roman" w:hint="default"/>
      </w:rPr>
    </w:lvl>
    <w:lvl w:ilvl="5" w:tplc="5BDC7020" w:tentative="1">
      <w:start w:val="1"/>
      <w:numFmt w:val="bullet"/>
      <w:lvlText w:val="•"/>
      <w:lvlJc w:val="left"/>
      <w:pPr>
        <w:tabs>
          <w:tab w:val="num" w:pos="4320"/>
        </w:tabs>
        <w:ind w:left="4320" w:hanging="360"/>
      </w:pPr>
      <w:rPr>
        <w:rFonts w:ascii="Times New Roman" w:hAnsi="Times New Roman" w:hint="default"/>
      </w:rPr>
    </w:lvl>
    <w:lvl w:ilvl="6" w:tplc="F8CAEC00" w:tentative="1">
      <w:start w:val="1"/>
      <w:numFmt w:val="bullet"/>
      <w:lvlText w:val="•"/>
      <w:lvlJc w:val="left"/>
      <w:pPr>
        <w:tabs>
          <w:tab w:val="num" w:pos="5040"/>
        </w:tabs>
        <w:ind w:left="5040" w:hanging="360"/>
      </w:pPr>
      <w:rPr>
        <w:rFonts w:ascii="Times New Roman" w:hAnsi="Times New Roman" w:hint="default"/>
      </w:rPr>
    </w:lvl>
    <w:lvl w:ilvl="7" w:tplc="3C60B4CE" w:tentative="1">
      <w:start w:val="1"/>
      <w:numFmt w:val="bullet"/>
      <w:lvlText w:val="•"/>
      <w:lvlJc w:val="left"/>
      <w:pPr>
        <w:tabs>
          <w:tab w:val="num" w:pos="5760"/>
        </w:tabs>
        <w:ind w:left="5760" w:hanging="360"/>
      </w:pPr>
      <w:rPr>
        <w:rFonts w:ascii="Times New Roman" w:hAnsi="Times New Roman" w:hint="default"/>
      </w:rPr>
    </w:lvl>
    <w:lvl w:ilvl="8" w:tplc="DB1E9ED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DD357AD"/>
    <w:multiLevelType w:val="hybridMultilevel"/>
    <w:tmpl w:val="375C19AC"/>
    <w:lvl w:ilvl="0" w:tplc="C67E6648">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EB788D"/>
    <w:multiLevelType w:val="hybridMultilevel"/>
    <w:tmpl w:val="287A3570"/>
    <w:lvl w:ilvl="0" w:tplc="A834632E">
      <w:start w:val="1"/>
      <w:numFmt w:val="bullet"/>
      <w:lvlText w:val=""/>
      <w:lvlJc w:val="left"/>
      <w:pPr>
        <w:tabs>
          <w:tab w:val="num" w:pos="360"/>
        </w:tabs>
        <w:ind w:left="360" w:hanging="360"/>
      </w:pPr>
      <w:rPr>
        <w:rFonts w:ascii="Symbol" w:hAnsi="Symbol" w:hint="default"/>
        <w:sz w:val="20"/>
        <w:szCs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475CDA"/>
    <w:multiLevelType w:val="hybridMultilevel"/>
    <w:tmpl w:val="A0D6DD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F6693D"/>
    <w:multiLevelType w:val="hybridMultilevel"/>
    <w:tmpl w:val="D1263D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F3DBB"/>
    <w:multiLevelType w:val="hybridMultilevel"/>
    <w:tmpl w:val="D34809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F02626"/>
    <w:multiLevelType w:val="hybridMultilevel"/>
    <w:tmpl w:val="84A89196"/>
    <w:lvl w:ilvl="0" w:tplc="96607226">
      <w:start w:val="1"/>
      <w:numFmt w:val="bullet"/>
      <w:lvlText w:val="•"/>
      <w:lvlJc w:val="left"/>
      <w:pPr>
        <w:tabs>
          <w:tab w:val="num" w:pos="720"/>
        </w:tabs>
        <w:ind w:left="720" w:hanging="360"/>
      </w:pPr>
      <w:rPr>
        <w:rFonts w:ascii="Times New Roman" w:hAnsi="Times New Roman" w:hint="default"/>
      </w:rPr>
    </w:lvl>
    <w:lvl w:ilvl="1" w:tplc="BD86598C" w:tentative="1">
      <w:start w:val="1"/>
      <w:numFmt w:val="bullet"/>
      <w:lvlText w:val="•"/>
      <w:lvlJc w:val="left"/>
      <w:pPr>
        <w:tabs>
          <w:tab w:val="num" w:pos="1440"/>
        </w:tabs>
        <w:ind w:left="1440" w:hanging="360"/>
      </w:pPr>
      <w:rPr>
        <w:rFonts w:ascii="Times New Roman" w:hAnsi="Times New Roman" w:hint="default"/>
      </w:rPr>
    </w:lvl>
    <w:lvl w:ilvl="2" w:tplc="C82AA0EC" w:tentative="1">
      <w:start w:val="1"/>
      <w:numFmt w:val="bullet"/>
      <w:lvlText w:val="•"/>
      <w:lvlJc w:val="left"/>
      <w:pPr>
        <w:tabs>
          <w:tab w:val="num" w:pos="2160"/>
        </w:tabs>
        <w:ind w:left="2160" w:hanging="360"/>
      </w:pPr>
      <w:rPr>
        <w:rFonts w:ascii="Times New Roman" w:hAnsi="Times New Roman" w:hint="default"/>
      </w:rPr>
    </w:lvl>
    <w:lvl w:ilvl="3" w:tplc="EA988578" w:tentative="1">
      <w:start w:val="1"/>
      <w:numFmt w:val="bullet"/>
      <w:lvlText w:val="•"/>
      <w:lvlJc w:val="left"/>
      <w:pPr>
        <w:tabs>
          <w:tab w:val="num" w:pos="2880"/>
        </w:tabs>
        <w:ind w:left="2880" w:hanging="360"/>
      </w:pPr>
      <w:rPr>
        <w:rFonts w:ascii="Times New Roman" w:hAnsi="Times New Roman" w:hint="default"/>
      </w:rPr>
    </w:lvl>
    <w:lvl w:ilvl="4" w:tplc="B9D81AA8" w:tentative="1">
      <w:start w:val="1"/>
      <w:numFmt w:val="bullet"/>
      <w:lvlText w:val="•"/>
      <w:lvlJc w:val="left"/>
      <w:pPr>
        <w:tabs>
          <w:tab w:val="num" w:pos="3600"/>
        </w:tabs>
        <w:ind w:left="3600" w:hanging="360"/>
      </w:pPr>
      <w:rPr>
        <w:rFonts w:ascii="Times New Roman" w:hAnsi="Times New Roman" w:hint="default"/>
      </w:rPr>
    </w:lvl>
    <w:lvl w:ilvl="5" w:tplc="E760CE8A" w:tentative="1">
      <w:start w:val="1"/>
      <w:numFmt w:val="bullet"/>
      <w:lvlText w:val="•"/>
      <w:lvlJc w:val="left"/>
      <w:pPr>
        <w:tabs>
          <w:tab w:val="num" w:pos="4320"/>
        </w:tabs>
        <w:ind w:left="4320" w:hanging="360"/>
      </w:pPr>
      <w:rPr>
        <w:rFonts w:ascii="Times New Roman" w:hAnsi="Times New Roman" w:hint="default"/>
      </w:rPr>
    </w:lvl>
    <w:lvl w:ilvl="6" w:tplc="3F7248CA" w:tentative="1">
      <w:start w:val="1"/>
      <w:numFmt w:val="bullet"/>
      <w:lvlText w:val="•"/>
      <w:lvlJc w:val="left"/>
      <w:pPr>
        <w:tabs>
          <w:tab w:val="num" w:pos="5040"/>
        </w:tabs>
        <w:ind w:left="5040" w:hanging="360"/>
      </w:pPr>
      <w:rPr>
        <w:rFonts w:ascii="Times New Roman" w:hAnsi="Times New Roman" w:hint="default"/>
      </w:rPr>
    </w:lvl>
    <w:lvl w:ilvl="7" w:tplc="CFA45A72" w:tentative="1">
      <w:start w:val="1"/>
      <w:numFmt w:val="bullet"/>
      <w:lvlText w:val="•"/>
      <w:lvlJc w:val="left"/>
      <w:pPr>
        <w:tabs>
          <w:tab w:val="num" w:pos="5760"/>
        </w:tabs>
        <w:ind w:left="5760" w:hanging="360"/>
      </w:pPr>
      <w:rPr>
        <w:rFonts w:ascii="Times New Roman" w:hAnsi="Times New Roman" w:hint="default"/>
      </w:rPr>
    </w:lvl>
    <w:lvl w:ilvl="8" w:tplc="1E5AB3E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0FA10E8"/>
    <w:multiLevelType w:val="hybridMultilevel"/>
    <w:tmpl w:val="6BDC56AC"/>
    <w:lvl w:ilvl="0" w:tplc="575A87F0">
      <w:start w:val="1"/>
      <w:numFmt w:val="bullet"/>
      <w:lvlText w:val="•"/>
      <w:lvlJc w:val="left"/>
      <w:pPr>
        <w:tabs>
          <w:tab w:val="num" w:pos="720"/>
        </w:tabs>
        <w:ind w:left="720" w:hanging="360"/>
      </w:pPr>
      <w:rPr>
        <w:rFonts w:ascii="Times New Roman" w:hAnsi="Times New Roman" w:hint="default"/>
      </w:rPr>
    </w:lvl>
    <w:lvl w:ilvl="1" w:tplc="63A422E8" w:tentative="1">
      <w:start w:val="1"/>
      <w:numFmt w:val="bullet"/>
      <w:lvlText w:val="•"/>
      <w:lvlJc w:val="left"/>
      <w:pPr>
        <w:tabs>
          <w:tab w:val="num" w:pos="1440"/>
        </w:tabs>
        <w:ind w:left="1440" w:hanging="360"/>
      </w:pPr>
      <w:rPr>
        <w:rFonts w:ascii="Times New Roman" w:hAnsi="Times New Roman" w:hint="default"/>
      </w:rPr>
    </w:lvl>
    <w:lvl w:ilvl="2" w:tplc="9F9238AE" w:tentative="1">
      <w:start w:val="1"/>
      <w:numFmt w:val="bullet"/>
      <w:lvlText w:val="•"/>
      <w:lvlJc w:val="left"/>
      <w:pPr>
        <w:tabs>
          <w:tab w:val="num" w:pos="2160"/>
        </w:tabs>
        <w:ind w:left="2160" w:hanging="360"/>
      </w:pPr>
      <w:rPr>
        <w:rFonts w:ascii="Times New Roman" w:hAnsi="Times New Roman" w:hint="default"/>
      </w:rPr>
    </w:lvl>
    <w:lvl w:ilvl="3" w:tplc="BEA0B76A" w:tentative="1">
      <w:start w:val="1"/>
      <w:numFmt w:val="bullet"/>
      <w:lvlText w:val="•"/>
      <w:lvlJc w:val="left"/>
      <w:pPr>
        <w:tabs>
          <w:tab w:val="num" w:pos="2880"/>
        </w:tabs>
        <w:ind w:left="2880" w:hanging="360"/>
      </w:pPr>
      <w:rPr>
        <w:rFonts w:ascii="Times New Roman" w:hAnsi="Times New Roman" w:hint="default"/>
      </w:rPr>
    </w:lvl>
    <w:lvl w:ilvl="4" w:tplc="FECA52B8" w:tentative="1">
      <w:start w:val="1"/>
      <w:numFmt w:val="bullet"/>
      <w:lvlText w:val="•"/>
      <w:lvlJc w:val="left"/>
      <w:pPr>
        <w:tabs>
          <w:tab w:val="num" w:pos="3600"/>
        </w:tabs>
        <w:ind w:left="3600" w:hanging="360"/>
      </w:pPr>
      <w:rPr>
        <w:rFonts w:ascii="Times New Roman" w:hAnsi="Times New Roman" w:hint="default"/>
      </w:rPr>
    </w:lvl>
    <w:lvl w:ilvl="5" w:tplc="CF9E8936" w:tentative="1">
      <w:start w:val="1"/>
      <w:numFmt w:val="bullet"/>
      <w:lvlText w:val="•"/>
      <w:lvlJc w:val="left"/>
      <w:pPr>
        <w:tabs>
          <w:tab w:val="num" w:pos="4320"/>
        </w:tabs>
        <w:ind w:left="4320" w:hanging="360"/>
      </w:pPr>
      <w:rPr>
        <w:rFonts w:ascii="Times New Roman" w:hAnsi="Times New Roman" w:hint="default"/>
      </w:rPr>
    </w:lvl>
    <w:lvl w:ilvl="6" w:tplc="5BCE61A6" w:tentative="1">
      <w:start w:val="1"/>
      <w:numFmt w:val="bullet"/>
      <w:lvlText w:val="•"/>
      <w:lvlJc w:val="left"/>
      <w:pPr>
        <w:tabs>
          <w:tab w:val="num" w:pos="5040"/>
        </w:tabs>
        <w:ind w:left="5040" w:hanging="360"/>
      </w:pPr>
      <w:rPr>
        <w:rFonts w:ascii="Times New Roman" w:hAnsi="Times New Roman" w:hint="default"/>
      </w:rPr>
    </w:lvl>
    <w:lvl w:ilvl="7" w:tplc="B63EF51C" w:tentative="1">
      <w:start w:val="1"/>
      <w:numFmt w:val="bullet"/>
      <w:lvlText w:val="•"/>
      <w:lvlJc w:val="left"/>
      <w:pPr>
        <w:tabs>
          <w:tab w:val="num" w:pos="5760"/>
        </w:tabs>
        <w:ind w:left="5760" w:hanging="360"/>
      </w:pPr>
      <w:rPr>
        <w:rFonts w:ascii="Times New Roman" w:hAnsi="Times New Roman" w:hint="default"/>
      </w:rPr>
    </w:lvl>
    <w:lvl w:ilvl="8" w:tplc="E40E7FD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5E43CE4"/>
    <w:multiLevelType w:val="hybridMultilevel"/>
    <w:tmpl w:val="E62008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682B7C"/>
    <w:multiLevelType w:val="hybridMultilevel"/>
    <w:tmpl w:val="CD361D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C57FA5"/>
    <w:multiLevelType w:val="hybridMultilevel"/>
    <w:tmpl w:val="50BA55C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4856AB"/>
    <w:multiLevelType w:val="hybridMultilevel"/>
    <w:tmpl w:val="BFB2A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D60FF2"/>
    <w:multiLevelType w:val="hybridMultilevel"/>
    <w:tmpl w:val="F0F0B4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5D41F38"/>
    <w:multiLevelType w:val="hybridMultilevel"/>
    <w:tmpl w:val="C56E89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3279F5"/>
    <w:multiLevelType w:val="hybridMultilevel"/>
    <w:tmpl w:val="2B1063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8F62E4"/>
    <w:multiLevelType w:val="hybridMultilevel"/>
    <w:tmpl w:val="D34809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D43EEE"/>
    <w:multiLevelType w:val="hybridMultilevel"/>
    <w:tmpl w:val="58A64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26045C"/>
    <w:multiLevelType w:val="hybridMultilevel"/>
    <w:tmpl w:val="E6DE9912"/>
    <w:lvl w:ilvl="0" w:tplc="F44804C4">
      <w:start w:val="1"/>
      <w:numFmt w:val="bullet"/>
      <w:lvlText w:val="•"/>
      <w:lvlJc w:val="left"/>
      <w:pPr>
        <w:tabs>
          <w:tab w:val="num" w:pos="720"/>
        </w:tabs>
        <w:ind w:left="720" w:hanging="360"/>
      </w:pPr>
      <w:rPr>
        <w:rFonts w:ascii="Arial" w:hAnsi="Arial" w:hint="default"/>
      </w:rPr>
    </w:lvl>
    <w:lvl w:ilvl="1" w:tplc="54409134" w:tentative="1">
      <w:start w:val="1"/>
      <w:numFmt w:val="bullet"/>
      <w:lvlText w:val="•"/>
      <w:lvlJc w:val="left"/>
      <w:pPr>
        <w:tabs>
          <w:tab w:val="num" w:pos="1440"/>
        </w:tabs>
        <w:ind w:left="1440" w:hanging="360"/>
      </w:pPr>
      <w:rPr>
        <w:rFonts w:ascii="Arial" w:hAnsi="Arial" w:hint="default"/>
      </w:rPr>
    </w:lvl>
    <w:lvl w:ilvl="2" w:tplc="E3F26840" w:tentative="1">
      <w:start w:val="1"/>
      <w:numFmt w:val="bullet"/>
      <w:lvlText w:val="•"/>
      <w:lvlJc w:val="left"/>
      <w:pPr>
        <w:tabs>
          <w:tab w:val="num" w:pos="2160"/>
        </w:tabs>
        <w:ind w:left="2160" w:hanging="360"/>
      </w:pPr>
      <w:rPr>
        <w:rFonts w:ascii="Arial" w:hAnsi="Arial" w:hint="default"/>
      </w:rPr>
    </w:lvl>
    <w:lvl w:ilvl="3" w:tplc="C1FEADA8" w:tentative="1">
      <w:start w:val="1"/>
      <w:numFmt w:val="bullet"/>
      <w:lvlText w:val="•"/>
      <w:lvlJc w:val="left"/>
      <w:pPr>
        <w:tabs>
          <w:tab w:val="num" w:pos="2880"/>
        </w:tabs>
        <w:ind w:left="2880" w:hanging="360"/>
      </w:pPr>
      <w:rPr>
        <w:rFonts w:ascii="Arial" w:hAnsi="Arial" w:hint="default"/>
      </w:rPr>
    </w:lvl>
    <w:lvl w:ilvl="4" w:tplc="B7389846" w:tentative="1">
      <w:start w:val="1"/>
      <w:numFmt w:val="bullet"/>
      <w:lvlText w:val="•"/>
      <w:lvlJc w:val="left"/>
      <w:pPr>
        <w:tabs>
          <w:tab w:val="num" w:pos="3600"/>
        </w:tabs>
        <w:ind w:left="3600" w:hanging="360"/>
      </w:pPr>
      <w:rPr>
        <w:rFonts w:ascii="Arial" w:hAnsi="Arial" w:hint="default"/>
      </w:rPr>
    </w:lvl>
    <w:lvl w:ilvl="5" w:tplc="54222828" w:tentative="1">
      <w:start w:val="1"/>
      <w:numFmt w:val="bullet"/>
      <w:lvlText w:val="•"/>
      <w:lvlJc w:val="left"/>
      <w:pPr>
        <w:tabs>
          <w:tab w:val="num" w:pos="4320"/>
        </w:tabs>
        <w:ind w:left="4320" w:hanging="360"/>
      </w:pPr>
      <w:rPr>
        <w:rFonts w:ascii="Arial" w:hAnsi="Arial" w:hint="default"/>
      </w:rPr>
    </w:lvl>
    <w:lvl w:ilvl="6" w:tplc="FC94469C" w:tentative="1">
      <w:start w:val="1"/>
      <w:numFmt w:val="bullet"/>
      <w:lvlText w:val="•"/>
      <w:lvlJc w:val="left"/>
      <w:pPr>
        <w:tabs>
          <w:tab w:val="num" w:pos="5040"/>
        </w:tabs>
        <w:ind w:left="5040" w:hanging="360"/>
      </w:pPr>
      <w:rPr>
        <w:rFonts w:ascii="Arial" w:hAnsi="Arial" w:hint="default"/>
      </w:rPr>
    </w:lvl>
    <w:lvl w:ilvl="7" w:tplc="35DCA178" w:tentative="1">
      <w:start w:val="1"/>
      <w:numFmt w:val="bullet"/>
      <w:lvlText w:val="•"/>
      <w:lvlJc w:val="left"/>
      <w:pPr>
        <w:tabs>
          <w:tab w:val="num" w:pos="5760"/>
        </w:tabs>
        <w:ind w:left="5760" w:hanging="360"/>
      </w:pPr>
      <w:rPr>
        <w:rFonts w:ascii="Arial" w:hAnsi="Arial" w:hint="default"/>
      </w:rPr>
    </w:lvl>
    <w:lvl w:ilvl="8" w:tplc="FF32D7C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A35222B"/>
    <w:multiLevelType w:val="hybridMultilevel"/>
    <w:tmpl w:val="50BA55C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C57D10"/>
    <w:multiLevelType w:val="hybridMultilevel"/>
    <w:tmpl w:val="688089AE"/>
    <w:lvl w:ilvl="0" w:tplc="82965CD2">
      <w:start w:val="1"/>
      <w:numFmt w:val="bullet"/>
      <w:lvlText w:val="•"/>
      <w:lvlJc w:val="left"/>
      <w:pPr>
        <w:tabs>
          <w:tab w:val="num" w:pos="720"/>
        </w:tabs>
        <w:ind w:left="720" w:hanging="360"/>
      </w:pPr>
      <w:rPr>
        <w:rFonts w:ascii="Arial" w:hAnsi="Arial" w:hint="default"/>
      </w:rPr>
    </w:lvl>
    <w:lvl w:ilvl="1" w:tplc="4E8EF346" w:tentative="1">
      <w:start w:val="1"/>
      <w:numFmt w:val="bullet"/>
      <w:lvlText w:val="•"/>
      <w:lvlJc w:val="left"/>
      <w:pPr>
        <w:tabs>
          <w:tab w:val="num" w:pos="1440"/>
        </w:tabs>
        <w:ind w:left="1440" w:hanging="360"/>
      </w:pPr>
      <w:rPr>
        <w:rFonts w:ascii="Arial" w:hAnsi="Arial" w:hint="default"/>
      </w:rPr>
    </w:lvl>
    <w:lvl w:ilvl="2" w:tplc="851E4314" w:tentative="1">
      <w:start w:val="1"/>
      <w:numFmt w:val="bullet"/>
      <w:lvlText w:val="•"/>
      <w:lvlJc w:val="left"/>
      <w:pPr>
        <w:tabs>
          <w:tab w:val="num" w:pos="2160"/>
        </w:tabs>
        <w:ind w:left="2160" w:hanging="360"/>
      </w:pPr>
      <w:rPr>
        <w:rFonts w:ascii="Arial" w:hAnsi="Arial" w:hint="default"/>
      </w:rPr>
    </w:lvl>
    <w:lvl w:ilvl="3" w:tplc="D3FAADB8" w:tentative="1">
      <w:start w:val="1"/>
      <w:numFmt w:val="bullet"/>
      <w:lvlText w:val="•"/>
      <w:lvlJc w:val="left"/>
      <w:pPr>
        <w:tabs>
          <w:tab w:val="num" w:pos="2880"/>
        </w:tabs>
        <w:ind w:left="2880" w:hanging="360"/>
      </w:pPr>
      <w:rPr>
        <w:rFonts w:ascii="Arial" w:hAnsi="Arial" w:hint="default"/>
      </w:rPr>
    </w:lvl>
    <w:lvl w:ilvl="4" w:tplc="DB12E9C2" w:tentative="1">
      <w:start w:val="1"/>
      <w:numFmt w:val="bullet"/>
      <w:lvlText w:val="•"/>
      <w:lvlJc w:val="left"/>
      <w:pPr>
        <w:tabs>
          <w:tab w:val="num" w:pos="3600"/>
        </w:tabs>
        <w:ind w:left="3600" w:hanging="360"/>
      </w:pPr>
      <w:rPr>
        <w:rFonts w:ascii="Arial" w:hAnsi="Arial" w:hint="default"/>
      </w:rPr>
    </w:lvl>
    <w:lvl w:ilvl="5" w:tplc="35EACB06" w:tentative="1">
      <w:start w:val="1"/>
      <w:numFmt w:val="bullet"/>
      <w:lvlText w:val="•"/>
      <w:lvlJc w:val="left"/>
      <w:pPr>
        <w:tabs>
          <w:tab w:val="num" w:pos="4320"/>
        </w:tabs>
        <w:ind w:left="4320" w:hanging="360"/>
      </w:pPr>
      <w:rPr>
        <w:rFonts w:ascii="Arial" w:hAnsi="Arial" w:hint="default"/>
      </w:rPr>
    </w:lvl>
    <w:lvl w:ilvl="6" w:tplc="30FCB90C" w:tentative="1">
      <w:start w:val="1"/>
      <w:numFmt w:val="bullet"/>
      <w:lvlText w:val="•"/>
      <w:lvlJc w:val="left"/>
      <w:pPr>
        <w:tabs>
          <w:tab w:val="num" w:pos="5040"/>
        </w:tabs>
        <w:ind w:left="5040" w:hanging="360"/>
      </w:pPr>
      <w:rPr>
        <w:rFonts w:ascii="Arial" w:hAnsi="Arial" w:hint="default"/>
      </w:rPr>
    </w:lvl>
    <w:lvl w:ilvl="7" w:tplc="7388BC2E" w:tentative="1">
      <w:start w:val="1"/>
      <w:numFmt w:val="bullet"/>
      <w:lvlText w:val="•"/>
      <w:lvlJc w:val="left"/>
      <w:pPr>
        <w:tabs>
          <w:tab w:val="num" w:pos="5760"/>
        </w:tabs>
        <w:ind w:left="5760" w:hanging="360"/>
      </w:pPr>
      <w:rPr>
        <w:rFonts w:ascii="Arial" w:hAnsi="Arial" w:hint="default"/>
      </w:rPr>
    </w:lvl>
    <w:lvl w:ilvl="8" w:tplc="C312012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AB4072"/>
    <w:multiLevelType w:val="hybridMultilevel"/>
    <w:tmpl w:val="51AA530E"/>
    <w:lvl w:ilvl="0" w:tplc="C54C75CA">
      <w:start w:val="1"/>
      <w:numFmt w:val="bullet"/>
      <w:lvlText w:val="•"/>
      <w:lvlJc w:val="left"/>
      <w:pPr>
        <w:tabs>
          <w:tab w:val="num" w:pos="720"/>
        </w:tabs>
        <w:ind w:left="720" w:hanging="360"/>
      </w:pPr>
      <w:rPr>
        <w:rFonts w:ascii="Arial" w:hAnsi="Arial" w:hint="default"/>
      </w:rPr>
    </w:lvl>
    <w:lvl w:ilvl="1" w:tplc="48D6CC4C" w:tentative="1">
      <w:start w:val="1"/>
      <w:numFmt w:val="bullet"/>
      <w:lvlText w:val="•"/>
      <w:lvlJc w:val="left"/>
      <w:pPr>
        <w:tabs>
          <w:tab w:val="num" w:pos="1440"/>
        </w:tabs>
        <w:ind w:left="1440" w:hanging="360"/>
      </w:pPr>
      <w:rPr>
        <w:rFonts w:ascii="Arial" w:hAnsi="Arial" w:hint="default"/>
      </w:rPr>
    </w:lvl>
    <w:lvl w:ilvl="2" w:tplc="32D2EB2C" w:tentative="1">
      <w:start w:val="1"/>
      <w:numFmt w:val="bullet"/>
      <w:lvlText w:val="•"/>
      <w:lvlJc w:val="left"/>
      <w:pPr>
        <w:tabs>
          <w:tab w:val="num" w:pos="2160"/>
        </w:tabs>
        <w:ind w:left="2160" w:hanging="360"/>
      </w:pPr>
      <w:rPr>
        <w:rFonts w:ascii="Arial" w:hAnsi="Arial" w:hint="default"/>
      </w:rPr>
    </w:lvl>
    <w:lvl w:ilvl="3" w:tplc="81924446" w:tentative="1">
      <w:start w:val="1"/>
      <w:numFmt w:val="bullet"/>
      <w:lvlText w:val="•"/>
      <w:lvlJc w:val="left"/>
      <w:pPr>
        <w:tabs>
          <w:tab w:val="num" w:pos="2880"/>
        </w:tabs>
        <w:ind w:left="2880" w:hanging="360"/>
      </w:pPr>
      <w:rPr>
        <w:rFonts w:ascii="Arial" w:hAnsi="Arial" w:hint="default"/>
      </w:rPr>
    </w:lvl>
    <w:lvl w:ilvl="4" w:tplc="992CC012" w:tentative="1">
      <w:start w:val="1"/>
      <w:numFmt w:val="bullet"/>
      <w:lvlText w:val="•"/>
      <w:lvlJc w:val="left"/>
      <w:pPr>
        <w:tabs>
          <w:tab w:val="num" w:pos="3600"/>
        </w:tabs>
        <w:ind w:left="3600" w:hanging="360"/>
      </w:pPr>
      <w:rPr>
        <w:rFonts w:ascii="Arial" w:hAnsi="Arial" w:hint="default"/>
      </w:rPr>
    </w:lvl>
    <w:lvl w:ilvl="5" w:tplc="15B885C6" w:tentative="1">
      <w:start w:val="1"/>
      <w:numFmt w:val="bullet"/>
      <w:lvlText w:val="•"/>
      <w:lvlJc w:val="left"/>
      <w:pPr>
        <w:tabs>
          <w:tab w:val="num" w:pos="4320"/>
        </w:tabs>
        <w:ind w:left="4320" w:hanging="360"/>
      </w:pPr>
      <w:rPr>
        <w:rFonts w:ascii="Arial" w:hAnsi="Arial" w:hint="default"/>
      </w:rPr>
    </w:lvl>
    <w:lvl w:ilvl="6" w:tplc="9416A0F0" w:tentative="1">
      <w:start w:val="1"/>
      <w:numFmt w:val="bullet"/>
      <w:lvlText w:val="•"/>
      <w:lvlJc w:val="left"/>
      <w:pPr>
        <w:tabs>
          <w:tab w:val="num" w:pos="5040"/>
        </w:tabs>
        <w:ind w:left="5040" w:hanging="360"/>
      </w:pPr>
      <w:rPr>
        <w:rFonts w:ascii="Arial" w:hAnsi="Arial" w:hint="default"/>
      </w:rPr>
    </w:lvl>
    <w:lvl w:ilvl="7" w:tplc="92AC3AA2" w:tentative="1">
      <w:start w:val="1"/>
      <w:numFmt w:val="bullet"/>
      <w:lvlText w:val="•"/>
      <w:lvlJc w:val="left"/>
      <w:pPr>
        <w:tabs>
          <w:tab w:val="num" w:pos="5760"/>
        </w:tabs>
        <w:ind w:left="5760" w:hanging="360"/>
      </w:pPr>
      <w:rPr>
        <w:rFonts w:ascii="Arial" w:hAnsi="Arial" w:hint="default"/>
      </w:rPr>
    </w:lvl>
    <w:lvl w:ilvl="8" w:tplc="DBDC341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1EE5FFE"/>
    <w:multiLevelType w:val="hybridMultilevel"/>
    <w:tmpl w:val="B2202C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DC73FD"/>
    <w:multiLevelType w:val="hybridMultilevel"/>
    <w:tmpl w:val="B492F1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0A3BEE"/>
    <w:multiLevelType w:val="hybridMultilevel"/>
    <w:tmpl w:val="50BA55C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1622DE5"/>
    <w:multiLevelType w:val="hybridMultilevel"/>
    <w:tmpl w:val="B4C2F7C8"/>
    <w:lvl w:ilvl="0" w:tplc="44B2DAC0">
      <w:start w:val="1"/>
      <w:numFmt w:val="bullet"/>
      <w:lvlText w:val="•"/>
      <w:lvlJc w:val="left"/>
      <w:pPr>
        <w:tabs>
          <w:tab w:val="num" w:pos="720"/>
        </w:tabs>
        <w:ind w:left="720" w:hanging="360"/>
      </w:pPr>
      <w:rPr>
        <w:rFonts w:ascii="Times New Roman" w:hAnsi="Times New Roman" w:hint="default"/>
      </w:rPr>
    </w:lvl>
    <w:lvl w:ilvl="1" w:tplc="70D2AABA" w:tentative="1">
      <w:start w:val="1"/>
      <w:numFmt w:val="bullet"/>
      <w:lvlText w:val="•"/>
      <w:lvlJc w:val="left"/>
      <w:pPr>
        <w:tabs>
          <w:tab w:val="num" w:pos="1440"/>
        </w:tabs>
        <w:ind w:left="1440" w:hanging="360"/>
      </w:pPr>
      <w:rPr>
        <w:rFonts w:ascii="Times New Roman" w:hAnsi="Times New Roman" w:hint="default"/>
      </w:rPr>
    </w:lvl>
    <w:lvl w:ilvl="2" w:tplc="143A5564" w:tentative="1">
      <w:start w:val="1"/>
      <w:numFmt w:val="bullet"/>
      <w:lvlText w:val="•"/>
      <w:lvlJc w:val="left"/>
      <w:pPr>
        <w:tabs>
          <w:tab w:val="num" w:pos="2160"/>
        </w:tabs>
        <w:ind w:left="2160" w:hanging="360"/>
      </w:pPr>
      <w:rPr>
        <w:rFonts w:ascii="Times New Roman" w:hAnsi="Times New Roman" w:hint="default"/>
      </w:rPr>
    </w:lvl>
    <w:lvl w:ilvl="3" w:tplc="67B05C3A" w:tentative="1">
      <w:start w:val="1"/>
      <w:numFmt w:val="bullet"/>
      <w:lvlText w:val="•"/>
      <w:lvlJc w:val="left"/>
      <w:pPr>
        <w:tabs>
          <w:tab w:val="num" w:pos="2880"/>
        </w:tabs>
        <w:ind w:left="2880" w:hanging="360"/>
      </w:pPr>
      <w:rPr>
        <w:rFonts w:ascii="Times New Roman" w:hAnsi="Times New Roman" w:hint="default"/>
      </w:rPr>
    </w:lvl>
    <w:lvl w:ilvl="4" w:tplc="A5CADAB8" w:tentative="1">
      <w:start w:val="1"/>
      <w:numFmt w:val="bullet"/>
      <w:lvlText w:val="•"/>
      <w:lvlJc w:val="left"/>
      <w:pPr>
        <w:tabs>
          <w:tab w:val="num" w:pos="3600"/>
        </w:tabs>
        <w:ind w:left="3600" w:hanging="360"/>
      </w:pPr>
      <w:rPr>
        <w:rFonts w:ascii="Times New Roman" w:hAnsi="Times New Roman" w:hint="default"/>
      </w:rPr>
    </w:lvl>
    <w:lvl w:ilvl="5" w:tplc="3CBC5B94" w:tentative="1">
      <w:start w:val="1"/>
      <w:numFmt w:val="bullet"/>
      <w:lvlText w:val="•"/>
      <w:lvlJc w:val="left"/>
      <w:pPr>
        <w:tabs>
          <w:tab w:val="num" w:pos="4320"/>
        </w:tabs>
        <w:ind w:left="4320" w:hanging="360"/>
      </w:pPr>
      <w:rPr>
        <w:rFonts w:ascii="Times New Roman" w:hAnsi="Times New Roman" w:hint="default"/>
      </w:rPr>
    </w:lvl>
    <w:lvl w:ilvl="6" w:tplc="B5369052" w:tentative="1">
      <w:start w:val="1"/>
      <w:numFmt w:val="bullet"/>
      <w:lvlText w:val="•"/>
      <w:lvlJc w:val="left"/>
      <w:pPr>
        <w:tabs>
          <w:tab w:val="num" w:pos="5040"/>
        </w:tabs>
        <w:ind w:left="5040" w:hanging="360"/>
      </w:pPr>
      <w:rPr>
        <w:rFonts w:ascii="Times New Roman" w:hAnsi="Times New Roman" w:hint="default"/>
      </w:rPr>
    </w:lvl>
    <w:lvl w:ilvl="7" w:tplc="29A8860E" w:tentative="1">
      <w:start w:val="1"/>
      <w:numFmt w:val="bullet"/>
      <w:lvlText w:val="•"/>
      <w:lvlJc w:val="left"/>
      <w:pPr>
        <w:tabs>
          <w:tab w:val="num" w:pos="5760"/>
        </w:tabs>
        <w:ind w:left="5760" w:hanging="360"/>
      </w:pPr>
      <w:rPr>
        <w:rFonts w:ascii="Times New Roman" w:hAnsi="Times New Roman" w:hint="default"/>
      </w:rPr>
    </w:lvl>
    <w:lvl w:ilvl="8" w:tplc="42E6BF1C"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462591E"/>
    <w:multiLevelType w:val="hybridMultilevel"/>
    <w:tmpl w:val="2B1063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E91BB6"/>
    <w:multiLevelType w:val="multilevel"/>
    <w:tmpl w:val="FEC0A3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5651C4D"/>
    <w:multiLevelType w:val="hybridMultilevel"/>
    <w:tmpl w:val="FE047FD8"/>
    <w:lvl w:ilvl="0" w:tplc="08807308">
      <w:start w:val="1"/>
      <w:numFmt w:val="bullet"/>
      <w:lvlText w:val="•"/>
      <w:lvlJc w:val="left"/>
      <w:pPr>
        <w:tabs>
          <w:tab w:val="num" w:pos="720"/>
        </w:tabs>
        <w:ind w:left="720" w:hanging="360"/>
      </w:pPr>
      <w:rPr>
        <w:rFonts w:ascii="Arial" w:hAnsi="Arial" w:hint="default"/>
      </w:rPr>
    </w:lvl>
    <w:lvl w:ilvl="1" w:tplc="8936640C" w:tentative="1">
      <w:start w:val="1"/>
      <w:numFmt w:val="bullet"/>
      <w:lvlText w:val="•"/>
      <w:lvlJc w:val="left"/>
      <w:pPr>
        <w:tabs>
          <w:tab w:val="num" w:pos="1440"/>
        </w:tabs>
        <w:ind w:left="1440" w:hanging="360"/>
      </w:pPr>
      <w:rPr>
        <w:rFonts w:ascii="Arial" w:hAnsi="Arial" w:hint="default"/>
      </w:rPr>
    </w:lvl>
    <w:lvl w:ilvl="2" w:tplc="AC48EB2E" w:tentative="1">
      <w:start w:val="1"/>
      <w:numFmt w:val="bullet"/>
      <w:lvlText w:val="•"/>
      <w:lvlJc w:val="left"/>
      <w:pPr>
        <w:tabs>
          <w:tab w:val="num" w:pos="2160"/>
        </w:tabs>
        <w:ind w:left="2160" w:hanging="360"/>
      </w:pPr>
      <w:rPr>
        <w:rFonts w:ascii="Arial" w:hAnsi="Arial" w:hint="default"/>
      </w:rPr>
    </w:lvl>
    <w:lvl w:ilvl="3" w:tplc="F168C1AC" w:tentative="1">
      <w:start w:val="1"/>
      <w:numFmt w:val="bullet"/>
      <w:lvlText w:val="•"/>
      <w:lvlJc w:val="left"/>
      <w:pPr>
        <w:tabs>
          <w:tab w:val="num" w:pos="2880"/>
        </w:tabs>
        <w:ind w:left="2880" w:hanging="360"/>
      </w:pPr>
      <w:rPr>
        <w:rFonts w:ascii="Arial" w:hAnsi="Arial" w:hint="default"/>
      </w:rPr>
    </w:lvl>
    <w:lvl w:ilvl="4" w:tplc="63F650A6" w:tentative="1">
      <w:start w:val="1"/>
      <w:numFmt w:val="bullet"/>
      <w:lvlText w:val="•"/>
      <w:lvlJc w:val="left"/>
      <w:pPr>
        <w:tabs>
          <w:tab w:val="num" w:pos="3600"/>
        </w:tabs>
        <w:ind w:left="3600" w:hanging="360"/>
      </w:pPr>
      <w:rPr>
        <w:rFonts w:ascii="Arial" w:hAnsi="Arial" w:hint="default"/>
      </w:rPr>
    </w:lvl>
    <w:lvl w:ilvl="5" w:tplc="6472C40C" w:tentative="1">
      <w:start w:val="1"/>
      <w:numFmt w:val="bullet"/>
      <w:lvlText w:val="•"/>
      <w:lvlJc w:val="left"/>
      <w:pPr>
        <w:tabs>
          <w:tab w:val="num" w:pos="4320"/>
        </w:tabs>
        <w:ind w:left="4320" w:hanging="360"/>
      </w:pPr>
      <w:rPr>
        <w:rFonts w:ascii="Arial" w:hAnsi="Arial" w:hint="default"/>
      </w:rPr>
    </w:lvl>
    <w:lvl w:ilvl="6" w:tplc="B5F89D1C" w:tentative="1">
      <w:start w:val="1"/>
      <w:numFmt w:val="bullet"/>
      <w:lvlText w:val="•"/>
      <w:lvlJc w:val="left"/>
      <w:pPr>
        <w:tabs>
          <w:tab w:val="num" w:pos="5040"/>
        </w:tabs>
        <w:ind w:left="5040" w:hanging="360"/>
      </w:pPr>
      <w:rPr>
        <w:rFonts w:ascii="Arial" w:hAnsi="Arial" w:hint="default"/>
      </w:rPr>
    </w:lvl>
    <w:lvl w:ilvl="7" w:tplc="EC74B0B0" w:tentative="1">
      <w:start w:val="1"/>
      <w:numFmt w:val="bullet"/>
      <w:lvlText w:val="•"/>
      <w:lvlJc w:val="left"/>
      <w:pPr>
        <w:tabs>
          <w:tab w:val="num" w:pos="5760"/>
        </w:tabs>
        <w:ind w:left="5760" w:hanging="360"/>
      </w:pPr>
      <w:rPr>
        <w:rFonts w:ascii="Arial" w:hAnsi="Arial" w:hint="default"/>
      </w:rPr>
    </w:lvl>
    <w:lvl w:ilvl="8" w:tplc="E714AE8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7307D3"/>
    <w:multiLevelType w:val="hybridMultilevel"/>
    <w:tmpl w:val="CF84A8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761B91"/>
    <w:multiLevelType w:val="hybridMultilevel"/>
    <w:tmpl w:val="50BA55C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DD7A5C"/>
    <w:multiLevelType w:val="hybridMultilevel"/>
    <w:tmpl w:val="E84EA1D6"/>
    <w:lvl w:ilvl="0" w:tplc="A834632E">
      <w:start w:val="1"/>
      <w:numFmt w:val="bullet"/>
      <w:lvlText w:val=""/>
      <w:lvlJc w:val="left"/>
      <w:pPr>
        <w:tabs>
          <w:tab w:val="num" w:pos="360"/>
        </w:tabs>
        <w:ind w:left="360" w:hanging="360"/>
      </w:pPr>
      <w:rPr>
        <w:rFonts w:ascii="Symbol" w:hAnsi="Symbol" w:hint="default"/>
        <w:sz w:val="20"/>
        <w:szCs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142508"/>
    <w:multiLevelType w:val="hybridMultilevel"/>
    <w:tmpl w:val="D0E22B18"/>
    <w:lvl w:ilvl="0" w:tplc="BB286D82">
      <w:start w:val="1"/>
      <w:numFmt w:val="bullet"/>
      <w:lvlText w:val="•"/>
      <w:lvlJc w:val="left"/>
      <w:pPr>
        <w:tabs>
          <w:tab w:val="num" w:pos="720"/>
        </w:tabs>
        <w:ind w:left="720" w:hanging="360"/>
      </w:pPr>
      <w:rPr>
        <w:rFonts w:ascii="Times New Roman" w:hAnsi="Times New Roman" w:hint="default"/>
      </w:rPr>
    </w:lvl>
    <w:lvl w:ilvl="1" w:tplc="76503680" w:tentative="1">
      <w:start w:val="1"/>
      <w:numFmt w:val="bullet"/>
      <w:lvlText w:val="•"/>
      <w:lvlJc w:val="left"/>
      <w:pPr>
        <w:tabs>
          <w:tab w:val="num" w:pos="1440"/>
        </w:tabs>
        <w:ind w:left="1440" w:hanging="360"/>
      </w:pPr>
      <w:rPr>
        <w:rFonts w:ascii="Times New Roman" w:hAnsi="Times New Roman" w:hint="default"/>
      </w:rPr>
    </w:lvl>
    <w:lvl w:ilvl="2" w:tplc="22C43AB0" w:tentative="1">
      <w:start w:val="1"/>
      <w:numFmt w:val="bullet"/>
      <w:lvlText w:val="•"/>
      <w:lvlJc w:val="left"/>
      <w:pPr>
        <w:tabs>
          <w:tab w:val="num" w:pos="2160"/>
        </w:tabs>
        <w:ind w:left="2160" w:hanging="360"/>
      </w:pPr>
      <w:rPr>
        <w:rFonts w:ascii="Times New Roman" w:hAnsi="Times New Roman" w:hint="default"/>
      </w:rPr>
    </w:lvl>
    <w:lvl w:ilvl="3" w:tplc="E1228440" w:tentative="1">
      <w:start w:val="1"/>
      <w:numFmt w:val="bullet"/>
      <w:lvlText w:val="•"/>
      <w:lvlJc w:val="left"/>
      <w:pPr>
        <w:tabs>
          <w:tab w:val="num" w:pos="2880"/>
        </w:tabs>
        <w:ind w:left="2880" w:hanging="360"/>
      </w:pPr>
      <w:rPr>
        <w:rFonts w:ascii="Times New Roman" w:hAnsi="Times New Roman" w:hint="default"/>
      </w:rPr>
    </w:lvl>
    <w:lvl w:ilvl="4" w:tplc="006230F4" w:tentative="1">
      <w:start w:val="1"/>
      <w:numFmt w:val="bullet"/>
      <w:lvlText w:val="•"/>
      <w:lvlJc w:val="left"/>
      <w:pPr>
        <w:tabs>
          <w:tab w:val="num" w:pos="3600"/>
        </w:tabs>
        <w:ind w:left="3600" w:hanging="360"/>
      </w:pPr>
      <w:rPr>
        <w:rFonts w:ascii="Times New Roman" w:hAnsi="Times New Roman" w:hint="default"/>
      </w:rPr>
    </w:lvl>
    <w:lvl w:ilvl="5" w:tplc="63FE5E98" w:tentative="1">
      <w:start w:val="1"/>
      <w:numFmt w:val="bullet"/>
      <w:lvlText w:val="•"/>
      <w:lvlJc w:val="left"/>
      <w:pPr>
        <w:tabs>
          <w:tab w:val="num" w:pos="4320"/>
        </w:tabs>
        <w:ind w:left="4320" w:hanging="360"/>
      </w:pPr>
      <w:rPr>
        <w:rFonts w:ascii="Times New Roman" w:hAnsi="Times New Roman" w:hint="default"/>
      </w:rPr>
    </w:lvl>
    <w:lvl w:ilvl="6" w:tplc="598A8EF4" w:tentative="1">
      <w:start w:val="1"/>
      <w:numFmt w:val="bullet"/>
      <w:lvlText w:val="•"/>
      <w:lvlJc w:val="left"/>
      <w:pPr>
        <w:tabs>
          <w:tab w:val="num" w:pos="5040"/>
        </w:tabs>
        <w:ind w:left="5040" w:hanging="360"/>
      </w:pPr>
      <w:rPr>
        <w:rFonts w:ascii="Times New Roman" w:hAnsi="Times New Roman" w:hint="default"/>
      </w:rPr>
    </w:lvl>
    <w:lvl w:ilvl="7" w:tplc="8EC24774" w:tentative="1">
      <w:start w:val="1"/>
      <w:numFmt w:val="bullet"/>
      <w:lvlText w:val="•"/>
      <w:lvlJc w:val="left"/>
      <w:pPr>
        <w:tabs>
          <w:tab w:val="num" w:pos="5760"/>
        </w:tabs>
        <w:ind w:left="5760" w:hanging="360"/>
      </w:pPr>
      <w:rPr>
        <w:rFonts w:ascii="Times New Roman" w:hAnsi="Times New Roman" w:hint="default"/>
      </w:rPr>
    </w:lvl>
    <w:lvl w:ilvl="8" w:tplc="8DF0BDD6"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B2111C2"/>
    <w:multiLevelType w:val="hybridMultilevel"/>
    <w:tmpl w:val="B2202C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FB1022"/>
    <w:multiLevelType w:val="hybridMultilevel"/>
    <w:tmpl w:val="1D6874C8"/>
    <w:lvl w:ilvl="0" w:tplc="BEC2880E">
      <w:start w:val="1"/>
      <w:numFmt w:val="bullet"/>
      <w:lvlText w:val="•"/>
      <w:lvlJc w:val="left"/>
      <w:pPr>
        <w:ind w:left="-86" w:hanging="360"/>
      </w:pPr>
      <w:rPr>
        <w:rFonts w:ascii="Arial" w:hAnsi="Arial" w:hint="default"/>
        <w:sz w:val="20"/>
        <w:szCs w:val="20"/>
      </w:rPr>
    </w:lvl>
    <w:lvl w:ilvl="1" w:tplc="240A0003" w:tentative="1">
      <w:start w:val="1"/>
      <w:numFmt w:val="bullet"/>
      <w:lvlText w:val="o"/>
      <w:lvlJc w:val="left"/>
      <w:pPr>
        <w:ind w:left="634" w:hanging="360"/>
      </w:pPr>
      <w:rPr>
        <w:rFonts w:ascii="Courier New" w:hAnsi="Courier New" w:cs="Courier New" w:hint="default"/>
      </w:rPr>
    </w:lvl>
    <w:lvl w:ilvl="2" w:tplc="240A0005" w:tentative="1">
      <w:start w:val="1"/>
      <w:numFmt w:val="bullet"/>
      <w:lvlText w:val=""/>
      <w:lvlJc w:val="left"/>
      <w:pPr>
        <w:ind w:left="1354" w:hanging="360"/>
      </w:pPr>
      <w:rPr>
        <w:rFonts w:ascii="Wingdings" w:hAnsi="Wingdings" w:hint="default"/>
      </w:rPr>
    </w:lvl>
    <w:lvl w:ilvl="3" w:tplc="240A0001" w:tentative="1">
      <w:start w:val="1"/>
      <w:numFmt w:val="bullet"/>
      <w:lvlText w:val=""/>
      <w:lvlJc w:val="left"/>
      <w:pPr>
        <w:ind w:left="2074" w:hanging="360"/>
      </w:pPr>
      <w:rPr>
        <w:rFonts w:ascii="Symbol" w:hAnsi="Symbol" w:hint="default"/>
      </w:rPr>
    </w:lvl>
    <w:lvl w:ilvl="4" w:tplc="240A0003" w:tentative="1">
      <w:start w:val="1"/>
      <w:numFmt w:val="bullet"/>
      <w:lvlText w:val="o"/>
      <w:lvlJc w:val="left"/>
      <w:pPr>
        <w:ind w:left="2794" w:hanging="360"/>
      </w:pPr>
      <w:rPr>
        <w:rFonts w:ascii="Courier New" w:hAnsi="Courier New" w:cs="Courier New" w:hint="default"/>
      </w:rPr>
    </w:lvl>
    <w:lvl w:ilvl="5" w:tplc="240A0005" w:tentative="1">
      <w:start w:val="1"/>
      <w:numFmt w:val="bullet"/>
      <w:lvlText w:val=""/>
      <w:lvlJc w:val="left"/>
      <w:pPr>
        <w:ind w:left="3514" w:hanging="360"/>
      </w:pPr>
      <w:rPr>
        <w:rFonts w:ascii="Wingdings" w:hAnsi="Wingdings" w:hint="default"/>
      </w:rPr>
    </w:lvl>
    <w:lvl w:ilvl="6" w:tplc="240A0001" w:tentative="1">
      <w:start w:val="1"/>
      <w:numFmt w:val="bullet"/>
      <w:lvlText w:val=""/>
      <w:lvlJc w:val="left"/>
      <w:pPr>
        <w:ind w:left="4234" w:hanging="360"/>
      </w:pPr>
      <w:rPr>
        <w:rFonts w:ascii="Symbol" w:hAnsi="Symbol" w:hint="default"/>
      </w:rPr>
    </w:lvl>
    <w:lvl w:ilvl="7" w:tplc="240A0003" w:tentative="1">
      <w:start w:val="1"/>
      <w:numFmt w:val="bullet"/>
      <w:lvlText w:val="o"/>
      <w:lvlJc w:val="left"/>
      <w:pPr>
        <w:ind w:left="4954" w:hanging="360"/>
      </w:pPr>
      <w:rPr>
        <w:rFonts w:ascii="Courier New" w:hAnsi="Courier New" w:cs="Courier New" w:hint="default"/>
      </w:rPr>
    </w:lvl>
    <w:lvl w:ilvl="8" w:tplc="240A0005" w:tentative="1">
      <w:start w:val="1"/>
      <w:numFmt w:val="bullet"/>
      <w:lvlText w:val=""/>
      <w:lvlJc w:val="left"/>
      <w:pPr>
        <w:ind w:left="5674" w:hanging="360"/>
      </w:pPr>
      <w:rPr>
        <w:rFonts w:ascii="Wingdings" w:hAnsi="Wingdings" w:hint="default"/>
      </w:rPr>
    </w:lvl>
  </w:abstractNum>
  <w:abstractNum w:abstractNumId="39" w15:restartNumberingAfterBreak="0">
    <w:nsid w:val="6FE60D76"/>
    <w:multiLevelType w:val="hybridMultilevel"/>
    <w:tmpl w:val="54CC7CB0"/>
    <w:lvl w:ilvl="0" w:tplc="E62221E2">
      <w:start w:val="1"/>
      <w:numFmt w:val="bullet"/>
      <w:lvlText w:val="•"/>
      <w:lvlJc w:val="left"/>
      <w:pPr>
        <w:tabs>
          <w:tab w:val="num" w:pos="720"/>
        </w:tabs>
        <w:ind w:left="720" w:hanging="360"/>
      </w:pPr>
      <w:rPr>
        <w:rFonts w:ascii="Times New Roman" w:hAnsi="Times New Roman" w:hint="default"/>
      </w:rPr>
    </w:lvl>
    <w:lvl w:ilvl="1" w:tplc="5FE44774" w:tentative="1">
      <w:start w:val="1"/>
      <w:numFmt w:val="bullet"/>
      <w:lvlText w:val="•"/>
      <w:lvlJc w:val="left"/>
      <w:pPr>
        <w:tabs>
          <w:tab w:val="num" w:pos="1440"/>
        </w:tabs>
        <w:ind w:left="1440" w:hanging="360"/>
      </w:pPr>
      <w:rPr>
        <w:rFonts w:ascii="Times New Roman" w:hAnsi="Times New Roman" w:hint="default"/>
      </w:rPr>
    </w:lvl>
    <w:lvl w:ilvl="2" w:tplc="950A2FFA" w:tentative="1">
      <w:start w:val="1"/>
      <w:numFmt w:val="bullet"/>
      <w:lvlText w:val="•"/>
      <w:lvlJc w:val="left"/>
      <w:pPr>
        <w:tabs>
          <w:tab w:val="num" w:pos="2160"/>
        </w:tabs>
        <w:ind w:left="2160" w:hanging="360"/>
      </w:pPr>
      <w:rPr>
        <w:rFonts w:ascii="Times New Roman" w:hAnsi="Times New Roman" w:hint="default"/>
      </w:rPr>
    </w:lvl>
    <w:lvl w:ilvl="3" w:tplc="DB9EFE22" w:tentative="1">
      <w:start w:val="1"/>
      <w:numFmt w:val="bullet"/>
      <w:lvlText w:val="•"/>
      <w:lvlJc w:val="left"/>
      <w:pPr>
        <w:tabs>
          <w:tab w:val="num" w:pos="2880"/>
        </w:tabs>
        <w:ind w:left="2880" w:hanging="360"/>
      </w:pPr>
      <w:rPr>
        <w:rFonts w:ascii="Times New Roman" w:hAnsi="Times New Roman" w:hint="default"/>
      </w:rPr>
    </w:lvl>
    <w:lvl w:ilvl="4" w:tplc="1FF2DAA2" w:tentative="1">
      <w:start w:val="1"/>
      <w:numFmt w:val="bullet"/>
      <w:lvlText w:val="•"/>
      <w:lvlJc w:val="left"/>
      <w:pPr>
        <w:tabs>
          <w:tab w:val="num" w:pos="3600"/>
        </w:tabs>
        <w:ind w:left="3600" w:hanging="360"/>
      </w:pPr>
      <w:rPr>
        <w:rFonts w:ascii="Times New Roman" w:hAnsi="Times New Roman" w:hint="default"/>
      </w:rPr>
    </w:lvl>
    <w:lvl w:ilvl="5" w:tplc="3914FE1C" w:tentative="1">
      <w:start w:val="1"/>
      <w:numFmt w:val="bullet"/>
      <w:lvlText w:val="•"/>
      <w:lvlJc w:val="left"/>
      <w:pPr>
        <w:tabs>
          <w:tab w:val="num" w:pos="4320"/>
        </w:tabs>
        <w:ind w:left="4320" w:hanging="360"/>
      </w:pPr>
      <w:rPr>
        <w:rFonts w:ascii="Times New Roman" w:hAnsi="Times New Roman" w:hint="default"/>
      </w:rPr>
    </w:lvl>
    <w:lvl w:ilvl="6" w:tplc="0A1C2D50" w:tentative="1">
      <w:start w:val="1"/>
      <w:numFmt w:val="bullet"/>
      <w:lvlText w:val="•"/>
      <w:lvlJc w:val="left"/>
      <w:pPr>
        <w:tabs>
          <w:tab w:val="num" w:pos="5040"/>
        </w:tabs>
        <w:ind w:left="5040" w:hanging="360"/>
      </w:pPr>
      <w:rPr>
        <w:rFonts w:ascii="Times New Roman" w:hAnsi="Times New Roman" w:hint="default"/>
      </w:rPr>
    </w:lvl>
    <w:lvl w:ilvl="7" w:tplc="CF4E672E" w:tentative="1">
      <w:start w:val="1"/>
      <w:numFmt w:val="bullet"/>
      <w:lvlText w:val="•"/>
      <w:lvlJc w:val="left"/>
      <w:pPr>
        <w:tabs>
          <w:tab w:val="num" w:pos="5760"/>
        </w:tabs>
        <w:ind w:left="5760" w:hanging="360"/>
      </w:pPr>
      <w:rPr>
        <w:rFonts w:ascii="Times New Roman" w:hAnsi="Times New Roman" w:hint="default"/>
      </w:rPr>
    </w:lvl>
    <w:lvl w:ilvl="8" w:tplc="E8664E9C"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1580C3D"/>
    <w:multiLevelType w:val="hybridMultilevel"/>
    <w:tmpl w:val="3E9EA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4E37C66"/>
    <w:multiLevelType w:val="hybridMultilevel"/>
    <w:tmpl w:val="2D94FA82"/>
    <w:lvl w:ilvl="0" w:tplc="055A8A4E">
      <w:start w:val="1"/>
      <w:numFmt w:val="bullet"/>
      <w:lvlText w:val="•"/>
      <w:lvlJc w:val="left"/>
      <w:pPr>
        <w:tabs>
          <w:tab w:val="num" w:pos="720"/>
        </w:tabs>
        <w:ind w:left="720" w:hanging="360"/>
      </w:pPr>
      <w:rPr>
        <w:rFonts w:ascii="Arial" w:hAnsi="Arial" w:hint="default"/>
      </w:rPr>
    </w:lvl>
    <w:lvl w:ilvl="1" w:tplc="49CC6B02" w:tentative="1">
      <w:start w:val="1"/>
      <w:numFmt w:val="bullet"/>
      <w:lvlText w:val="•"/>
      <w:lvlJc w:val="left"/>
      <w:pPr>
        <w:tabs>
          <w:tab w:val="num" w:pos="1440"/>
        </w:tabs>
        <w:ind w:left="1440" w:hanging="360"/>
      </w:pPr>
      <w:rPr>
        <w:rFonts w:ascii="Arial" w:hAnsi="Arial" w:hint="default"/>
      </w:rPr>
    </w:lvl>
    <w:lvl w:ilvl="2" w:tplc="AD0C42FE" w:tentative="1">
      <w:start w:val="1"/>
      <w:numFmt w:val="bullet"/>
      <w:lvlText w:val="•"/>
      <w:lvlJc w:val="left"/>
      <w:pPr>
        <w:tabs>
          <w:tab w:val="num" w:pos="2160"/>
        </w:tabs>
        <w:ind w:left="2160" w:hanging="360"/>
      </w:pPr>
      <w:rPr>
        <w:rFonts w:ascii="Arial" w:hAnsi="Arial" w:hint="default"/>
      </w:rPr>
    </w:lvl>
    <w:lvl w:ilvl="3" w:tplc="857C7F5A" w:tentative="1">
      <w:start w:val="1"/>
      <w:numFmt w:val="bullet"/>
      <w:lvlText w:val="•"/>
      <w:lvlJc w:val="left"/>
      <w:pPr>
        <w:tabs>
          <w:tab w:val="num" w:pos="2880"/>
        </w:tabs>
        <w:ind w:left="2880" w:hanging="360"/>
      </w:pPr>
      <w:rPr>
        <w:rFonts w:ascii="Arial" w:hAnsi="Arial" w:hint="default"/>
      </w:rPr>
    </w:lvl>
    <w:lvl w:ilvl="4" w:tplc="471213A0" w:tentative="1">
      <w:start w:val="1"/>
      <w:numFmt w:val="bullet"/>
      <w:lvlText w:val="•"/>
      <w:lvlJc w:val="left"/>
      <w:pPr>
        <w:tabs>
          <w:tab w:val="num" w:pos="3600"/>
        </w:tabs>
        <w:ind w:left="3600" w:hanging="360"/>
      </w:pPr>
      <w:rPr>
        <w:rFonts w:ascii="Arial" w:hAnsi="Arial" w:hint="default"/>
      </w:rPr>
    </w:lvl>
    <w:lvl w:ilvl="5" w:tplc="2A38EE40" w:tentative="1">
      <w:start w:val="1"/>
      <w:numFmt w:val="bullet"/>
      <w:lvlText w:val="•"/>
      <w:lvlJc w:val="left"/>
      <w:pPr>
        <w:tabs>
          <w:tab w:val="num" w:pos="4320"/>
        </w:tabs>
        <w:ind w:left="4320" w:hanging="360"/>
      </w:pPr>
      <w:rPr>
        <w:rFonts w:ascii="Arial" w:hAnsi="Arial" w:hint="default"/>
      </w:rPr>
    </w:lvl>
    <w:lvl w:ilvl="6" w:tplc="95426942" w:tentative="1">
      <w:start w:val="1"/>
      <w:numFmt w:val="bullet"/>
      <w:lvlText w:val="•"/>
      <w:lvlJc w:val="left"/>
      <w:pPr>
        <w:tabs>
          <w:tab w:val="num" w:pos="5040"/>
        </w:tabs>
        <w:ind w:left="5040" w:hanging="360"/>
      </w:pPr>
      <w:rPr>
        <w:rFonts w:ascii="Arial" w:hAnsi="Arial" w:hint="default"/>
      </w:rPr>
    </w:lvl>
    <w:lvl w:ilvl="7" w:tplc="77CC4E48" w:tentative="1">
      <w:start w:val="1"/>
      <w:numFmt w:val="bullet"/>
      <w:lvlText w:val="•"/>
      <w:lvlJc w:val="left"/>
      <w:pPr>
        <w:tabs>
          <w:tab w:val="num" w:pos="5760"/>
        </w:tabs>
        <w:ind w:left="5760" w:hanging="360"/>
      </w:pPr>
      <w:rPr>
        <w:rFonts w:ascii="Arial" w:hAnsi="Arial" w:hint="default"/>
      </w:rPr>
    </w:lvl>
    <w:lvl w:ilvl="8" w:tplc="9566E1A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85514E3"/>
    <w:multiLevelType w:val="hybridMultilevel"/>
    <w:tmpl w:val="09A2C982"/>
    <w:lvl w:ilvl="0" w:tplc="F6360CA2">
      <w:start w:val="1"/>
      <w:numFmt w:val="bullet"/>
      <w:lvlText w:val="•"/>
      <w:lvlJc w:val="left"/>
      <w:pPr>
        <w:tabs>
          <w:tab w:val="num" w:pos="720"/>
        </w:tabs>
        <w:ind w:left="720" w:hanging="360"/>
      </w:pPr>
      <w:rPr>
        <w:rFonts w:ascii="Times New Roman" w:hAnsi="Times New Roman" w:hint="default"/>
      </w:rPr>
    </w:lvl>
    <w:lvl w:ilvl="1" w:tplc="E9C0F826" w:tentative="1">
      <w:start w:val="1"/>
      <w:numFmt w:val="bullet"/>
      <w:lvlText w:val="•"/>
      <w:lvlJc w:val="left"/>
      <w:pPr>
        <w:tabs>
          <w:tab w:val="num" w:pos="1440"/>
        </w:tabs>
        <w:ind w:left="1440" w:hanging="360"/>
      </w:pPr>
      <w:rPr>
        <w:rFonts w:ascii="Times New Roman" w:hAnsi="Times New Roman" w:hint="default"/>
      </w:rPr>
    </w:lvl>
    <w:lvl w:ilvl="2" w:tplc="86DAD6B8" w:tentative="1">
      <w:start w:val="1"/>
      <w:numFmt w:val="bullet"/>
      <w:lvlText w:val="•"/>
      <w:lvlJc w:val="left"/>
      <w:pPr>
        <w:tabs>
          <w:tab w:val="num" w:pos="2160"/>
        </w:tabs>
        <w:ind w:left="2160" w:hanging="360"/>
      </w:pPr>
      <w:rPr>
        <w:rFonts w:ascii="Times New Roman" w:hAnsi="Times New Roman" w:hint="default"/>
      </w:rPr>
    </w:lvl>
    <w:lvl w:ilvl="3" w:tplc="F186313E" w:tentative="1">
      <w:start w:val="1"/>
      <w:numFmt w:val="bullet"/>
      <w:lvlText w:val="•"/>
      <w:lvlJc w:val="left"/>
      <w:pPr>
        <w:tabs>
          <w:tab w:val="num" w:pos="2880"/>
        </w:tabs>
        <w:ind w:left="2880" w:hanging="360"/>
      </w:pPr>
      <w:rPr>
        <w:rFonts w:ascii="Times New Roman" w:hAnsi="Times New Roman" w:hint="default"/>
      </w:rPr>
    </w:lvl>
    <w:lvl w:ilvl="4" w:tplc="5CCE9F90" w:tentative="1">
      <w:start w:val="1"/>
      <w:numFmt w:val="bullet"/>
      <w:lvlText w:val="•"/>
      <w:lvlJc w:val="left"/>
      <w:pPr>
        <w:tabs>
          <w:tab w:val="num" w:pos="3600"/>
        </w:tabs>
        <w:ind w:left="3600" w:hanging="360"/>
      </w:pPr>
      <w:rPr>
        <w:rFonts w:ascii="Times New Roman" w:hAnsi="Times New Roman" w:hint="default"/>
      </w:rPr>
    </w:lvl>
    <w:lvl w:ilvl="5" w:tplc="F24A88D4" w:tentative="1">
      <w:start w:val="1"/>
      <w:numFmt w:val="bullet"/>
      <w:lvlText w:val="•"/>
      <w:lvlJc w:val="left"/>
      <w:pPr>
        <w:tabs>
          <w:tab w:val="num" w:pos="4320"/>
        </w:tabs>
        <w:ind w:left="4320" w:hanging="360"/>
      </w:pPr>
      <w:rPr>
        <w:rFonts w:ascii="Times New Roman" w:hAnsi="Times New Roman" w:hint="default"/>
      </w:rPr>
    </w:lvl>
    <w:lvl w:ilvl="6" w:tplc="D3E69B86" w:tentative="1">
      <w:start w:val="1"/>
      <w:numFmt w:val="bullet"/>
      <w:lvlText w:val="•"/>
      <w:lvlJc w:val="left"/>
      <w:pPr>
        <w:tabs>
          <w:tab w:val="num" w:pos="5040"/>
        </w:tabs>
        <w:ind w:left="5040" w:hanging="360"/>
      </w:pPr>
      <w:rPr>
        <w:rFonts w:ascii="Times New Roman" w:hAnsi="Times New Roman" w:hint="default"/>
      </w:rPr>
    </w:lvl>
    <w:lvl w:ilvl="7" w:tplc="EA58D528" w:tentative="1">
      <w:start w:val="1"/>
      <w:numFmt w:val="bullet"/>
      <w:lvlText w:val="•"/>
      <w:lvlJc w:val="left"/>
      <w:pPr>
        <w:tabs>
          <w:tab w:val="num" w:pos="5760"/>
        </w:tabs>
        <w:ind w:left="5760" w:hanging="360"/>
      </w:pPr>
      <w:rPr>
        <w:rFonts w:ascii="Times New Roman" w:hAnsi="Times New Roman" w:hint="default"/>
      </w:rPr>
    </w:lvl>
    <w:lvl w:ilvl="8" w:tplc="DE227D54"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95F1002"/>
    <w:multiLevelType w:val="hybridMultilevel"/>
    <w:tmpl w:val="AC34DA18"/>
    <w:lvl w:ilvl="0" w:tplc="567EAC20">
      <w:start w:val="1"/>
      <w:numFmt w:val="bullet"/>
      <w:lvlText w:val="•"/>
      <w:lvlJc w:val="left"/>
      <w:pPr>
        <w:tabs>
          <w:tab w:val="num" w:pos="720"/>
        </w:tabs>
        <w:ind w:left="720" w:hanging="360"/>
      </w:pPr>
      <w:rPr>
        <w:rFonts w:ascii="Times New Roman" w:hAnsi="Times New Roman" w:hint="default"/>
      </w:rPr>
    </w:lvl>
    <w:lvl w:ilvl="1" w:tplc="FCEEE0A0" w:tentative="1">
      <w:start w:val="1"/>
      <w:numFmt w:val="bullet"/>
      <w:lvlText w:val="•"/>
      <w:lvlJc w:val="left"/>
      <w:pPr>
        <w:tabs>
          <w:tab w:val="num" w:pos="1440"/>
        </w:tabs>
        <w:ind w:left="1440" w:hanging="360"/>
      </w:pPr>
      <w:rPr>
        <w:rFonts w:ascii="Times New Roman" w:hAnsi="Times New Roman" w:hint="default"/>
      </w:rPr>
    </w:lvl>
    <w:lvl w:ilvl="2" w:tplc="1444E4D4" w:tentative="1">
      <w:start w:val="1"/>
      <w:numFmt w:val="bullet"/>
      <w:lvlText w:val="•"/>
      <w:lvlJc w:val="left"/>
      <w:pPr>
        <w:tabs>
          <w:tab w:val="num" w:pos="2160"/>
        </w:tabs>
        <w:ind w:left="2160" w:hanging="360"/>
      </w:pPr>
      <w:rPr>
        <w:rFonts w:ascii="Times New Roman" w:hAnsi="Times New Roman" w:hint="default"/>
      </w:rPr>
    </w:lvl>
    <w:lvl w:ilvl="3" w:tplc="2FDA3EAC" w:tentative="1">
      <w:start w:val="1"/>
      <w:numFmt w:val="bullet"/>
      <w:lvlText w:val="•"/>
      <w:lvlJc w:val="left"/>
      <w:pPr>
        <w:tabs>
          <w:tab w:val="num" w:pos="2880"/>
        </w:tabs>
        <w:ind w:left="2880" w:hanging="360"/>
      </w:pPr>
      <w:rPr>
        <w:rFonts w:ascii="Times New Roman" w:hAnsi="Times New Roman" w:hint="default"/>
      </w:rPr>
    </w:lvl>
    <w:lvl w:ilvl="4" w:tplc="BF4AEB32" w:tentative="1">
      <w:start w:val="1"/>
      <w:numFmt w:val="bullet"/>
      <w:lvlText w:val="•"/>
      <w:lvlJc w:val="left"/>
      <w:pPr>
        <w:tabs>
          <w:tab w:val="num" w:pos="3600"/>
        </w:tabs>
        <w:ind w:left="3600" w:hanging="360"/>
      </w:pPr>
      <w:rPr>
        <w:rFonts w:ascii="Times New Roman" w:hAnsi="Times New Roman" w:hint="default"/>
      </w:rPr>
    </w:lvl>
    <w:lvl w:ilvl="5" w:tplc="5A04A448" w:tentative="1">
      <w:start w:val="1"/>
      <w:numFmt w:val="bullet"/>
      <w:lvlText w:val="•"/>
      <w:lvlJc w:val="left"/>
      <w:pPr>
        <w:tabs>
          <w:tab w:val="num" w:pos="4320"/>
        </w:tabs>
        <w:ind w:left="4320" w:hanging="360"/>
      </w:pPr>
      <w:rPr>
        <w:rFonts w:ascii="Times New Roman" w:hAnsi="Times New Roman" w:hint="default"/>
      </w:rPr>
    </w:lvl>
    <w:lvl w:ilvl="6" w:tplc="0E785FD2" w:tentative="1">
      <w:start w:val="1"/>
      <w:numFmt w:val="bullet"/>
      <w:lvlText w:val="•"/>
      <w:lvlJc w:val="left"/>
      <w:pPr>
        <w:tabs>
          <w:tab w:val="num" w:pos="5040"/>
        </w:tabs>
        <w:ind w:left="5040" w:hanging="360"/>
      </w:pPr>
      <w:rPr>
        <w:rFonts w:ascii="Times New Roman" w:hAnsi="Times New Roman" w:hint="default"/>
      </w:rPr>
    </w:lvl>
    <w:lvl w:ilvl="7" w:tplc="53F0B146" w:tentative="1">
      <w:start w:val="1"/>
      <w:numFmt w:val="bullet"/>
      <w:lvlText w:val="•"/>
      <w:lvlJc w:val="left"/>
      <w:pPr>
        <w:tabs>
          <w:tab w:val="num" w:pos="5760"/>
        </w:tabs>
        <w:ind w:left="5760" w:hanging="360"/>
      </w:pPr>
      <w:rPr>
        <w:rFonts w:ascii="Times New Roman" w:hAnsi="Times New Roman" w:hint="default"/>
      </w:rPr>
    </w:lvl>
    <w:lvl w:ilvl="8" w:tplc="50AEA710" w:tentative="1">
      <w:start w:val="1"/>
      <w:numFmt w:val="bullet"/>
      <w:lvlText w:val="•"/>
      <w:lvlJc w:val="left"/>
      <w:pPr>
        <w:tabs>
          <w:tab w:val="num" w:pos="6480"/>
        </w:tabs>
        <w:ind w:left="6480" w:hanging="360"/>
      </w:pPr>
      <w:rPr>
        <w:rFonts w:ascii="Times New Roman" w:hAnsi="Times New Roman" w:hint="default"/>
      </w:rPr>
    </w:lvl>
  </w:abstractNum>
  <w:abstractNum w:abstractNumId="44" w15:restartNumberingAfterBreak="0">
    <w:nsid w:val="7C3C5F0F"/>
    <w:multiLevelType w:val="hybridMultilevel"/>
    <w:tmpl w:val="50BA55C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465B83"/>
    <w:multiLevelType w:val="hybridMultilevel"/>
    <w:tmpl w:val="EE8AB682"/>
    <w:lvl w:ilvl="0" w:tplc="3A60D8FA">
      <w:start w:val="1"/>
      <w:numFmt w:val="bullet"/>
      <w:lvlText w:val="•"/>
      <w:lvlJc w:val="left"/>
      <w:pPr>
        <w:tabs>
          <w:tab w:val="num" w:pos="720"/>
        </w:tabs>
        <w:ind w:left="720" w:hanging="360"/>
      </w:pPr>
      <w:rPr>
        <w:rFonts w:ascii="Arial" w:hAnsi="Arial" w:hint="default"/>
      </w:rPr>
    </w:lvl>
    <w:lvl w:ilvl="1" w:tplc="70E206D6" w:tentative="1">
      <w:start w:val="1"/>
      <w:numFmt w:val="bullet"/>
      <w:lvlText w:val="•"/>
      <w:lvlJc w:val="left"/>
      <w:pPr>
        <w:tabs>
          <w:tab w:val="num" w:pos="1440"/>
        </w:tabs>
        <w:ind w:left="1440" w:hanging="360"/>
      </w:pPr>
      <w:rPr>
        <w:rFonts w:ascii="Arial" w:hAnsi="Arial" w:hint="default"/>
      </w:rPr>
    </w:lvl>
    <w:lvl w:ilvl="2" w:tplc="C374C3D8" w:tentative="1">
      <w:start w:val="1"/>
      <w:numFmt w:val="bullet"/>
      <w:lvlText w:val="•"/>
      <w:lvlJc w:val="left"/>
      <w:pPr>
        <w:tabs>
          <w:tab w:val="num" w:pos="2160"/>
        </w:tabs>
        <w:ind w:left="2160" w:hanging="360"/>
      </w:pPr>
      <w:rPr>
        <w:rFonts w:ascii="Arial" w:hAnsi="Arial" w:hint="default"/>
      </w:rPr>
    </w:lvl>
    <w:lvl w:ilvl="3" w:tplc="E2428B80" w:tentative="1">
      <w:start w:val="1"/>
      <w:numFmt w:val="bullet"/>
      <w:lvlText w:val="•"/>
      <w:lvlJc w:val="left"/>
      <w:pPr>
        <w:tabs>
          <w:tab w:val="num" w:pos="2880"/>
        </w:tabs>
        <w:ind w:left="2880" w:hanging="360"/>
      </w:pPr>
      <w:rPr>
        <w:rFonts w:ascii="Arial" w:hAnsi="Arial" w:hint="default"/>
      </w:rPr>
    </w:lvl>
    <w:lvl w:ilvl="4" w:tplc="2C82ED6A" w:tentative="1">
      <w:start w:val="1"/>
      <w:numFmt w:val="bullet"/>
      <w:lvlText w:val="•"/>
      <w:lvlJc w:val="left"/>
      <w:pPr>
        <w:tabs>
          <w:tab w:val="num" w:pos="3600"/>
        </w:tabs>
        <w:ind w:left="3600" w:hanging="360"/>
      </w:pPr>
      <w:rPr>
        <w:rFonts w:ascii="Arial" w:hAnsi="Arial" w:hint="default"/>
      </w:rPr>
    </w:lvl>
    <w:lvl w:ilvl="5" w:tplc="9F888E54" w:tentative="1">
      <w:start w:val="1"/>
      <w:numFmt w:val="bullet"/>
      <w:lvlText w:val="•"/>
      <w:lvlJc w:val="left"/>
      <w:pPr>
        <w:tabs>
          <w:tab w:val="num" w:pos="4320"/>
        </w:tabs>
        <w:ind w:left="4320" w:hanging="360"/>
      </w:pPr>
      <w:rPr>
        <w:rFonts w:ascii="Arial" w:hAnsi="Arial" w:hint="default"/>
      </w:rPr>
    </w:lvl>
    <w:lvl w:ilvl="6" w:tplc="97CC0DD0" w:tentative="1">
      <w:start w:val="1"/>
      <w:numFmt w:val="bullet"/>
      <w:lvlText w:val="•"/>
      <w:lvlJc w:val="left"/>
      <w:pPr>
        <w:tabs>
          <w:tab w:val="num" w:pos="5040"/>
        </w:tabs>
        <w:ind w:left="5040" w:hanging="360"/>
      </w:pPr>
      <w:rPr>
        <w:rFonts w:ascii="Arial" w:hAnsi="Arial" w:hint="default"/>
      </w:rPr>
    </w:lvl>
    <w:lvl w:ilvl="7" w:tplc="403A6572" w:tentative="1">
      <w:start w:val="1"/>
      <w:numFmt w:val="bullet"/>
      <w:lvlText w:val="•"/>
      <w:lvlJc w:val="left"/>
      <w:pPr>
        <w:tabs>
          <w:tab w:val="num" w:pos="5760"/>
        </w:tabs>
        <w:ind w:left="5760" w:hanging="360"/>
      </w:pPr>
      <w:rPr>
        <w:rFonts w:ascii="Arial" w:hAnsi="Arial" w:hint="default"/>
      </w:rPr>
    </w:lvl>
    <w:lvl w:ilvl="8" w:tplc="22FC93F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F907CF3"/>
    <w:multiLevelType w:val="hybridMultilevel"/>
    <w:tmpl w:val="92F8CCD2"/>
    <w:lvl w:ilvl="0" w:tplc="1604162E">
      <w:start w:val="1"/>
      <w:numFmt w:val="bullet"/>
      <w:lvlText w:val="•"/>
      <w:lvlJc w:val="left"/>
      <w:pPr>
        <w:tabs>
          <w:tab w:val="num" w:pos="360"/>
        </w:tabs>
        <w:ind w:left="360" w:hanging="360"/>
      </w:pPr>
      <w:rPr>
        <w:rFonts w:ascii="Arial" w:hAnsi="Arial" w:hint="default"/>
      </w:rPr>
    </w:lvl>
    <w:lvl w:ilvl="1" w:tplc="632E520E" w:tentative="1">
      <w:start w:val="1"/>
      <w:numFmt w:val="bullet"/>
      <w:lvlText w:val="•"/>
      <w:lvlJc w:val="left"/>
      <w:pPr>
        <w:tabs>
          <w:tab w:val="num" w:pos="1080"/>
        </w:tabs>
        <w:ind w:left="1080" w:hanging="360"/>
      </w:pPr>
      <w:rPr>
        <w:rFonts w:ascii="Arial" w:hAnsi="Arial" w:hint="default"/>
      </w:rPr>
    </w:lvl>
    <w:lvl w:ilvl="2" w:tplc="560A3796" w:tentative="1">
      <w:start w:val="1"/>
      <w:numFmt w:val="bullet"/>
      <w:lvlText w:val="•"/>
      <w:lvlJc w:val="left"/>
      <w:pPr>
        <w:tabs>
          <w:tab w:val="num" w:pos="1800"/>
        </w:tabs>
        <w:ind w:left="1800" w:hanging="360"/>
      </w:pPr>
      <w:rPr>
        <w:rFonts w:ascii="Arial" w:hAnsi="Arial" w:hint="default"/>
      </w:rPr>
    </w:lvl>
    <w:lvl w:ilvl="3" w:tplc="CCE27100" w:tentative="1">
      <w:start w:val="1"/>
      <w:numFmt w:val="bullet"/>
      <w:lvlText w:val="•"/>
      <w:lvlJc w:val="left"/>
      <w:pPr>
        <w:tabs>
          <w:tab w:val="num" w:pos="2520"/>
        </w:tabs>
        <w:ind w:left="2520" w:hanging="360"/>
      </w:pPr>
      <w:rPr>
        <w:rFonts w:ascii="Arial" w:hAnsi="Arial" w:hint="default"/>
      </w:rPr>
    </w:lvl>
    <w:lvl w:ilvl="4" w:tplc="6E60EDA6" w:tentative="1">
      <w:start w:val="1"/>
      <w:numFmt w:val="bullet"/>
      <w:lvlText w:val="•"/>
      <w:lvlJc w:val="left"/>
      <w:pPr>
        <w:tabs>
          <w:tab w:val="num" w:pos="3240"/>
        </w:tabs>
        <w:ind w:left="3240" w:hanging="360"/>
      </w:pPr>
      <w:rPr>
        <w:rFonts w:ascii="Arial" w:hAnsi="Arial" w:hint="default"/>
      </w:rPr>
    </w:lvl>
    <w:lvl w:ilvl="5" w:tplc="BB0686DA" w:tentative="1">
      <w:start w:val="1"/>
      <w:numFmt w:val="bullet"/>
      <w:lvlText w:val="•"/>
      <w:lvlJc w:val="left"/>
      <w:pPr>
        <w:tabs>
          <w:tab w:val="num" w:pos="3960"/>
        </w:tabs>
        <w:ind w:left="3960" w:hanging="360"/>
      </w:pPr>
      <w:rPr>
        <w:rFonts w:ascii="Arial" w:hAnsi="Arial" w:hint="default"/>
      </w:rPr>
    </w:lvl>
    <w:lvl w:ilvl="6" w:tplc="D7D81BF6" w:tentative="1">
      <w:start w:val="1"/>
      <w:numFmt w:val="bullet"/>
      <w:lvlText w:val="•"/>
      <w:lvlJc w:val="left"/>
      <w:pPr>
        <w:tabs>
          <w:tab w:val="num" w:pos="4680"/>
        </w:tabs>
        <w:ind w:left="4680" w:hanging="360"/>
      </w:pPr>
      <w:rPr>
        <w:rFonts w:ascii="Arial" w:hAnsi="Arial" w:hint="default"/>
      </w:rPr>
    </w:lvl>
    <w:lvl w:ilvl="7" w:tplc="18B64254" w:tentative="1">
      <w:start w:val="1"/>
      <w:numFmt w:val="bullet"/>
      <w:lvlText w:val="•"/>
      <w:lvlJc w:val="left"/>
      <w:pPr>
        <w:tabs>
          <w:tab w:val="num" w:pos="5400"/>
        </w:tabs>
        <w:ind w:left="5400" w:hanging="360"/>
      </w:pPr>
      <w:rPr>
        <w:rFonts w:ascii="Arial" w:hAnsi="Arial" w:hint="default"/>
      </w:rPr>
    </w:lvl>
    <w:lvl w:ilvl="8" w:tplc="E9E6A2F2" w:tentative="1">
      <w:start w:val="1"/>
      <w:numFmt w:val="bullet"/>
      <w:lvlText w:val="•"/>
      <w:lvlJc w:val="left"/>
      <w:pPr>
        <w:tabs>
          <w:tab w:val="num" w:pos="6120"/>
        </w:tabs>
        <w:ind w:left="6120" w:hanging="360"/>
      </w:pPr>
      <w:rPr>
        <w:rFonts w:ascii="Arial" w:hAnsi="Arial" w:hint="default"/>
      </w:rPr>
    </w:lvl>
  </w:abstractNum>
  <w:num w:numId="1">
    <w:abstractNumId w:val="31"/>
  </w:num>
  <w:num w:numId="2">
    <w:abstractNumId w:val="35"/>
  </w:num>
  <w:num w:numId="3">
    <w:abstractNumId w:val="35"/>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4">
    <w:abstractNumId w:val="35"/>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6"/>
  </w:num>
  <w:num w:numId="10">
    <w:abstractNumId w:val="8"/>
  </w:num>
  <w:num w:numId="11">
    <w:abstractNumId w:val="21"/>
  </w:num>
  <w:num w:numId="12">
    <w:abstractNumId w:val="1"/>
  </w:num>
  <w:num w:numId="13">
    <w:abstractNumId w:val="18"/>
  </w:num>
  <w:num w:numId="14">
    <w:abstractNumId w:val="46"/>
  </w:num>
  <w:num w:numId="15">
    <w:abstractNumId w:val="45"/>
  </w:num>
  <w:num w:numId="16">
    <w:abstractNumId w:val="38"/>
  </w:num>
  <w:num w:numId="17">
    <w:abstractNumId w:val="32"/>
  </w:num>
  <w:num w:numId="18">
    <w:abstractNumId w:val="22"/>
  </w:num>
  <w:num w:numId="19">
    <w:abstractNumId w:val="25"/>
  </w:num>
  <w:num w:numId="20">
    <w:abstractNumId w:val="41"/>
  </w:num>
  <w:num w:numId="21">
    <w:abstractNumId w:val="24"/>
  </w:num>
  <w:num w:numId="22">
    <w:abstractNumId w:val="13"/>
  </w:num>
  <w:num w:numId="23">
    <w:abstractNumId w:val="16"/>
  </w:num>
  <w:num w:numId="24">
    <w:abstractNumId w:val="15"/>
  </w:num>
  <w:num w:numId="25">
    <w:abstractNumId w:val="36"/>
  </w:num>
  <w:num w:numId="26">
    <w:abstractNumId w:val="2"/>
  </w:num>
  <w:num w:numId="27">
    <w:abstractNumId w:val="3"/>
  </w:num>
  <w:num w:numId="28">
    <w:abstractNumId w:val="11"/>
  </w:num>
  <w:num w:numId="29">
    <w:abstractNumId w:val="12"/>
  </w:num>
  <w:num w:numId="30">
    <w:abstractNumId w:val="9"/>
  </w:num>
  <w:num w:numId="31">
    <w:abstractNumId w:val="17"/>
  </w:num>
  <w:num w:numId="32">
    <w:abstractNumId w:val="23"/>
  </w:num>
  <w:num w:numId="33">
    <w:abstractNumId w:val="5"/>
  </w:num>
  <w:num w:numId="34">
    <w:abstractNumId w:val="28"/>
  </w:num>
  <w:num w:numId="35">
    <w:abstractNumId w:val="43"/>
  </w:num>
  <w:num w:numId="36">
    <w:abstractNumId w:val="30"/>
  </w:num>
  <w:num w:numId="37">
    <w:abstractNumId w:val="19"/>
  </w:num>
  <w:num w:numId="38">
    <w:abstractNumId w:val="39"/>
  </w:num>
  <w:num w:numId="39">
    <w:abstractNumId w:val="10"/>
  </w:num>
  <w:num w:numId="40">
    <w:abstractNumId w:val="20"/>
  </w:num>
  <w:num w:numId="41">
    <w:abstractNumId w:val="29"/>
  </w:num>
  <w:num w:numId="42">
    <w:abstractNumId w:val="26"/>
  </w:num>
  <w:num w:numId="43">
    <w:abstractNumId w:val="37"/>
  </w:num>
  <w:num w:numId="44">
    <w:abstractNumId w:val="14"/>
  </w:num>
  <w:num w:numId="45">
    <w:abstractNumId w:val="42"/>
  </w:num>
  <w:num w:numId="46">
    <w:abstractNumId w:val="44"/>
  </w:num>
  <w:num w:numId="47">
    <w:abstractNumId w:val="27"/>
  </w:num>
  <w:num w:numId="48">
    <w:abstractNumId w:val="40"/>
  </w:num>
  <w:num w:numId="49">
    <w:abstractNumId w:val="34"/>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2"/>
    <o:shapelayout v:ext="edit">
      <o:idmap v:ext="edit" data="10"/>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CFC"/>
    <w:rsid w:val="00007A26"/>
    <w:rsid w:val="0001078C"/>
    <w:rsid w:val="00014C8F"/>
    <w:rsid w:val="000208F5"/>
    <w:rsid w:val="00030D01"/>
    <w:rsid w:val="00032B37"/>
    <w:rsid w:val="00033273"/>
    <w:rsid w:val="0003581F"/>
    <w:rsid w:val="000577DF"/>
    <w:rsid w:val="000603A4"/>
    <w:rsid w:val="00061081"/>
    <w:rsid w:val="00064FB0"/>
    <w:rsid w:val="00072C83"/>
    <w:rsid w:val="0007675B"/>
    <w:rsid w:val="00096327"/>
    <w:rsid w:val="000A199E"/>
    <w:rsid w:val="000B3DC6"/>
    <w:rsid w:val="000B41B8"/>
    <w:rsid w:val="000D5406"/>
    <w:rsid w:val="000E48BA"/>
    <w:rsid w:val="000F2AC7"/>
    <w:rsid w:val="000F62B4"/>
    <w:rsid w:val="000F73C6"/>
    <w:rsid w:val="00117381"/>
    <w:rsid w:val="00120E25"/>
    <w:rsid w:val="00125AD2"/>
    <w:rsid w:val="00131F16"/>
    <w:rsid w:val="00143640"/>
    <w:rsid w:val="00164923"/>
    <w:rsid w:val="001873C5"/>
    <w:rsid w:val="00193E99"/>
    <w:rsid w:val="00194EE5"/>
    <w:rsid w:val="001A0264"/>
    <w:rsid w:val="001A40A5"/>
    <w:rsid w:val="001A7CFE"/>
    <w:rsid w:val="001B0198"/>
    <w:rsid w:val="001B6A51"/>
    <w:rsid w:val="001C37FE"/>
    <w:rsid w:val="001C6A1C"/>
    <w:rsid w:val="001D478E"/>
    <w:rsid w:val="001D7DA2"/>
    <w:rsid w:val="001E3E42"/>
    <w:rsid w:val="001F1638"/>
    <w:rsid w:val="0020498C"/>
    <w:rsid w:val="00214573"/>
    <w:rsid w:val="00224586"/>
    <w:rsid w:val="00230547"/>
    <w:rsid w:val="0025167A"/>
    <w:rsid w:val="00257146"/>
    <w:rsid w:val="00264B8E"/>
    <w:rsid w:val="0026589B"/>
    <w:rsid w:val="00274DB7"/>
    <w:rsid w:val="002809A5"/>
    <w:rsid w:val="00281712"/>
    <w:rsid w:val="002942FF"/>
    <w:rsid w:val="00296871"/>
    <w:rsid w:val="002D5E72"/>
    <w:rsid w:val="002E00B3"/>
    <w:rsid w:val="002F1584"/>
    <w:rsid w:val="003050CC"/>
    <w:rsid w:val="0030520D"/>
    <w:rsid w:val="003133C9"/>
    <w:rsid w:val="00320C15"/>
    <w:rsid w:val="00326781"/>
    <w:rsid w:val="0033332F"/>
    <w:rsid w:val="00336D2D"/>
    <w:rsid w:val="00381A21"/>
    <w:rsid w:val="0038306D"/>
    <w:rsid w:val="00383468"/>
    <w:rsid w:val="00384067"/>
    <w:rsid w:val="00391134"/>
    <w:rsid w:val="00392ADA"/>
    <w:rsid w:val="003A43E7"/>
    <w:rsid w:val="003C665A"/>
    <w:rsid w:val="003E1266"/>
    <w:rsid w:val="003E457B"/>
    <w:rsid w:val="00421245"/>
    <w:rsid w:val="00433422"/>
    <w:rsid w:val="004335A7"/>
    <w:rsid w:val="004344C4"/>
    <w:rsid w:val="004502B0"/>
    <w:rsid w:val="00453FA4"/>
    <w:rsid w:val="0049346F"/>
    <w:rsid w:val="00493D2C"/>
    <w:rsid w:val="00495E37"/>
    <w:rsid w:val="004B15CE"/>
    <w:rsid w:val="004B168F"/>
    <w:rsid w:val="004B32A7"/>
    <w:rsid w:val="004B3480"/>
    <w:rsid w:val="004B4C37"/>
    <w:rsid w:val="004C390F"/>
    <w:rsid w:val="004C718C"/>
    <w:rsid w:val="004D3F3B"/>
    <w:rsid w:val="004E395B"/>
    <w:rsid w:val="004F7D05"/>
    <w:rsid w:val="0053017A"/>
    <w:rsid w:val="005429F5"/>
    <w:rsid w:val="005478E1"/>
    <w:rsid w:val="005B288C"/>
    <w:rsid w:val="005B712B"/>
    <w:rsid w:val="005D3685"/>
    <w:rsid w:val="005F682C"/>
    <w:rsid w:val="00602DAE"/>
    <w:rsid w:val="006128C7"/>
    <w:rsid w:val="00622A1F"/>
    <w:rsid w:val="00623029"/>
    <w:rsid w:val="0062369F"/>
    <w:rsid w:val="00623C2E"/>
    <w:rsid w:val="006450E5"/>
    <w:rsid w:val="0066084A"/>
    <w:rsid w:val="006659C9"/>
    <w:rsid w:val="006679EA"/>
    <w:rsid w:val="00674501"/>
    <w:rsid w:val="00684404"/>
    <w:rsid w:val="006968B4"/>
    <w:rsid w:val="006A56DF"/>
    <w:rsid w:val="006B6345"/>
    <w:rsid w:val="006C6D0F"/>
    <w:rsid w:val="006D1639"/>
    <w:rsid w:val="006D2430"/>
    <w:rsid w:val="006E29D7"/>
    <w:rsid w:val="006E5D85"/>
    <w:rsid w:val="006F36C0"/>
    <w:rsid w:val="00706597"/>
    <w:rsid w:val="007074E8"/>
    <w:rsid w:val="007109AD"/>
    <w:rsid w:val="00720E61"/>
    <w:rsid w:val="00730838"/>
    <w:rsid w:val="00782BCD"/>
    <w:rsid w:val="007840D6"/>
    <w:rsid w:val="0078458E"/>
    <w:rsid w:val="007906E5"/>
    <w:rsid w:val="00790E67"/>
    <w:rsid w:val="00795EE8"/>
    <w:rsid w:val="007972BE"/>
    <w:rsid w:val="007A1326"/>
    <w:rsid w:val="007A21DC"/>
    <w:rsid w:val="007C4BFF"/>
    <w:rsid w:val="007D1803"/>
    <w:rsid w:val="007D3089"/>
    <w:rsid w:val="007F5409"/>
    <w:rsid w:val="007F6BDD"/>
    <w:rsid w:val="00813DCE"/>
    <w:rsid w:val="008406F2"/>
    <w:rsid w:val="008660AA"/>
    <w:rsid w:val="008950DE"/>
    <w:rsid w:val="0089743F"/>
    <w:rsid w:val="008B3D4C"/>
    <w:rsid w:val="008B7445"/>
    <w:rsid w:val="008C0976"/>
    <w:rsid w:val="008C2A1C"/>
    <w:rsid w:val="008C3FE5"/>
    <w:rsid w:val="008C56BC"/>
    <w:rsid w:val="008C7F5C"/>
    <w:rsid w:val="008D4F0B"/>
    <w:rsid w:val="008D6EA9"/>
    <w:rsid w:val="008E10ED"/>
    <w:rsid w:val="008E7118"/>
    <w:rsid w:val="008F7677"/>
    <w:rsid w:val="00911202"/>
    <w:rsid w:val="00911A85"/>
    <w:rsid w:val="00911AE5"/>
    <w:rsid w:val="009449EB"/>
    <w:rsid w:val="00973CFC"/>
    <w:rsid w:val="00981051"/>
    <w:rsid w:val="009855B9"/>
    <w:rsid w:val="0099001F"/>
    <w:rsid w:val="009A7964"/>
    <w:rsid w:val="009B018B"/>
    <w:rsid w:val="009B27D9"/>
    <w:rsid w:val="009B2A56"/>
    <w:rsid w:val="009C1A56"/>
    <w:rsid w:val="009C73A9"/>
    <w:rsid w:val="009D4968"/>
    <w:rsid w:val="009E3353"/>
    <w:rsid w:val="00A06B68"/>
    <w:rsid w:val="00A133C3"/>
    <w:rsid w:val="00A22F24"/>
    <w:rsid w:val="00A27FDF"/>
    <w:rsid w:val="00A40D9A"/>
    <w:rsid w:val="00A437EB"/>
    <w:rsid w:val="00A53D49"/>
    <w:rsid w:val="00A61B87"/>
    <w:rsid w:val="00A70395"/>
    <w:rsid w:val="00A7384C"/>
    <w:rsid w:val="00A85B4E"/>
    <w:rsid w:val="00A94A94"/>
    <w:rsid w:val="00AB56E9"/>
    <w:rsid w:val="00AC0801"/>
    <w:rsid w:val="00AD3005"/>
    <w:rsid w:val="00AE006D"/>
    <w:rsid w:val="00AE1659"/>
    <w:rsid w:val="00AE4439"/>
    <w:rsid w:val="00AF0FB7"/>
    <w:rsid w:val="00B27517"/>
    <w:rsid w:val="00B31F93"/>
    <w:rsid w:val="00B40566"/>
    <w:rsid w:val="00B40B8B"/>
    <w:rsid w:val="00B42067"/>
    <w:rsid w:val="00B56610"/>
    <w:rsid w:val="00B61691"/>
    <w:rsid w:val="00BA16F3"/>
    <w:rsid w:val="00BA21C6"/>
    <w:rsid w:val="00BB7813"/>
    <w:rsid w:val="00BE4B5F"/>
    <w:rsid w:val="00BE6D01"/>
    <w:rsid w:val="00C156FB"/>
    <w:rsid w:val="00C26B8A"/>
    <w:rsid w:val="00C36C8A"/>
    <w:rsid w:val="00C53E1E"/>
    <w:rsid w:val="00C754D3"/>
    <w:rsid w:val="00C809B1"/>
    <w:rsid w:val="00C85A35"/>
    <w:rsid w:val="00C979F0"/>
    <w:rsid w:val="00CA1037"/>
    <w:rsid w:val="00CB4F70"/>
    <w:rsid w:val="00CC0906"/>
    <w:rsid w:val="00CC4E5E"/>
    <w:rsid w:val="00CD1084"/>
    <w:rsid w:val="00CD2DED"/>
    <w:rsid w:val="00CD7021"/>
    <w:rsid w:val="00CF15BA"/>
    <w:rsid w:val="00CF352C"/>
    <w:rsid w:val="00D025C9"/>
    <w:rsid w:val="00D0754B"/>
    <w:rsid w:val="00D14390"/>
    <w:rsid w:val="00D276CA"/>
    <w:rsid w:val="00D50E24"/>
    <w:rsid w:val="00D758B1"/>
    <w:rsid w:val="00D836E3"/>
    <w:rsid w:val="00D90F4B"/>
    <w:rsid w:val="00D936C3"/>
    <w:rsid w:val="00D938A5"/>
    <w:rsid w:val="00DB1E40"/>
    <w:rsid w:val="00DB7040"/>
    <w:rsid w:val="00DD0727"/>
    <w:rsid w:val="00DF6F9F"/>
    <w:rsid w:val="00E251F0"/>
    <w:rsid w:val="00E32E9B"/>
    <w:rsid w:val="00E336D7"/>
    <w:rsid w:val="00E36857"/>
    <w:rsid w:val="00E36934"/>
    <w:rsid w:val="00E95F47"/>
    <w:rsid w:val="00EA0543"/>
    <w:rsid w:val="00EA4617"/>
    <w:rsid w:val="00EB300D"/>
    <w:rsid w:val="00EC535B"/>
    <w:rsid w:val="00EC5B4A"/>
    <w:rsid w:val="00ED04D6"/>
    <w:rsid w:val="00EF7856"/>
    <w:rsid w:val="00F35094"/>
    <w:rsid w:val="00F466E1"/>
    <w:rsid w:val="00F47FFA"/>
    <w:rsid w:val="00F5791C"/>
    <w:rsid w:val="00F633ED"/>
    <w:rsid w:val="00F74955"/>
    <w:rsid w:val="00F81B64"/>
    <w:rsid w:val="00FA14F7"/>
    <w:rsid w:val="00FA6CC5"/>
    <w:rsid w:val="00FB691A"/>
    <w:rsid w:val="00FB744E"/>
    <w:rsid w:val="00FD0374"/>
    <w:rsid w:val="00FD5032"/>
    <w:rsid w:val="00FF20F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E9301F0"/>
  <w15:docId w15:val="{5ADB16FE-9DBD-465C-B801-26BCEFFF0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934"/>
  </w:style>
  <w:style w:type="paragraph" w:styleId="Ttulo1">
    <w:name w:val="heading 1"/>
    <w:basedOn w:val="Normal"/>
    <w:next w:val="Normal"/>
    <w:link w:val="Ttulo1Car"/>
    <w:uiPriority w:val="9"/>
    <w:qFormat/>
    <w:rsid w:val="00193E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73CFC"/>
    <w:pPr>
      <w:ind w:left="720"/>
      <w:contextualSpacing/>
    </w:pPr>
  </w:style>
  <w:style w:type="paragraph" w:styleId="NormalWeb">
    <w:name w:val="Normal (Web)"/>
    <w:basedOn w:val="Normal"/>
    <w:uiPriority w:val="99"/>
    <w:semiHidden/>
    <w:unhideWhenUsed/>
    <w:rsid w:val="00FB691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1">
    <w:name w:val="Tabla de cuadrícula 4 - Énfasis 11"/>
    <w:basedOn w:val="Tablanormal"/>
    <w:uiPriority w:val="49"/>
    <w:rsid w:val="00FB691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5oscura-nfasis11">
    <w:name w:val="Tabla de cuadrícula 5 oscura - Énfasis 11"/>
    <w:basedOn w:val="Tablanormal"/>
    <w:uiPriority w:val="50"/>
    <w:rsid w:val="007074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Encabezado">
    <w:name w:val="header"/>
    <w:basedOn w:val="Normal"/>
    <w:link w:val="EncabezadoCar"/>
    <w:uiPriority w:val="99"/>
    <w:unhideWhenUsed/>
    <w:rsid w:val="0025714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57146"/>
  </w:style>
  <w:style w:type="paragraph" w:styleId="Piedepgina">
    <w:name w:val="footer"/>
    <w:basedOn w:val="Normal"/>
    <w:link w:val="PiedepginaCar"/>
    <w:uiPriority w:val="99"/>
    <w:unhideWhenUsed/>
    <w:rsid w:val="0025714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7146"/>
  </w:style>
  <w:style w:type="table" w:styleId="Tablaconcuadrcula">
    <w:name w:val="Table Grid"/>
    <w:basedOn w:val="Tablanormal"/>
    <w:uiPriority w:val="39"/>
    <w:rsid w:val="00257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11">
    <w:name w:val="Tabla de lista 4 - Énfasis 11"/>
    <w:basedOn w:val="Tablanormal"/>
    <w:uiPriority w:val="49"/>
    <w:rsid w:val="000A199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Ttulo1Car">
    <w:name w:val="Título 1 Car"/>
    <w:basedOn w:val="Fuentedeprrafopredeter"/>
    <w:link w:val="Ttulo1"/>
    <w:uiPriority w:val="9"/>
    <w:rsid w:val="00193E99"/>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193E99"/>
    <w:pPr>
      <w:outlineLvl w:val="9"/>
    </w:pPr>
    <w:rPr>
      <w:lang w:eastAsia="es-CO"/>
    </w:rPr>
  </w:style>
  <w:style w:type="paragraph" w:styleId="TDC1">
    <w:name w:val="toc 1"/>
    <w:basedOn w:val="Normal"/>
    <w:next w:val="Normal"/>
    <w:autoRedefine/>
    <w:uiPriority w:val="39"/>
    <w:unhideWhenUsed/>
    <w:rsid w:val="00193E99"/>
    <w:pPr>
      <w:spacing w:after="100"/>
    </w:pPr>
  </w:style>
  <w:style w:type="character" w:styleId="Hipervnculo">
    <w:name w:val="Hyperlink"/>
    <w:basedOn w:val="Fuentedeprrafopredeter"/>
    <w:uiPriority w:val="99"/>
    <w:unhideWhenUsed/>
    <w:rsid w:val="00193E99"/>
    <w:rPr>
      <w:color w:val="0563C1" w:themeColor="hyperlink"/>
      <w:u w:val="single"/>
    </w:rPr>
  </w:style>
  <w:style w:type="paragraph" w:styleId="Textodeglobo">
    <w:name w:val="Balloon Text"/>
    <w:basedOn w:val="Normal"/>
    <w:link w:val="TextodegloboCar"/>
    <w:uiPriority w:val="99"/>
    <w:semiHidden/>
    <w:unhideWhenUsed/>
    <w:rsid w:val="007C4BF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4B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0311">
      <w:bodyDiv w:val="1"/>
      <w:marLeft w:val="0"/>
      <w:marRight w:val="0"/>
      <w:marTop w:val="0"/>
      <w:marBottom w:val="0"/>
      <w:divBdr>
        <w:top w:val="none" w:sz="0" w:space="0" w:color="auto"/>
        <w:left w:val="none" w:sz="0" w:space="0" w:color="auto"/>
        <w:bottom w:val="none" w:sz="0" w:space="0" w:color="auto"/>
        <w:right w:val="none" w:sz="0" w:space="0" w:color="auto"/>
      </w:divBdr>
      <w:divsChild>
        <w:div w:id="1631981435">
          <w:marLeft w:val="446"/>
          <w:marRight w:val="0"/>
          <w:marTop w:val="0"/>
          <w:marBottom w:val="0"/>
          <w:divBdr>
            <w:top w:val="none" w:sz="0" w:space="0" w:color="auto"/>
            <w:left w:val="none" w:sz="0" w:space="0" w:color="auto"/>
            <w:bottom w:val="none" w:sz="0" w:space="0" w:color="auto"/>
            <w:right w:val="none" w:sz="0" w:space="0" w:color="auto"/>
          </w:divBdr>
        </w:div>
        <w:div w:id="1203322618">
          <w:marLeft w:val="446"/>
          <w:marRight w:val="0"/>
          <w:marTop w:val="0"/>
          <w:marBottom w:val="0"/>
          <w:divBdr>
            <w:top w:val="none" w:sz="0" w:space="0" w:color="auto"/>
            <w:left w:val="none" w:sz="0" w:space="0" w:color="auto"/>
            <w:bottom w:val="none" w:sz="0" w:space="0" w:color="auto"/>
            <w:right w:val="none" w:sz="0" w:space="0" w:color="auto"/>
          </w:divBdr>
        </w:div>
        <w:div w:id="144055844">
          <w:marLeft w:val="446"/>
          <w:marRight w:val="0"/>
          <w:marTop w:val="0"/>
          <w:marBottom w:val="0"/>
          <w:divBdr>
            <w:top w:val="none" w:sz="0" w:space="0" w:color="auto"/>
            <w:left w:val="none" w:sz="0" w:space="0" w:color="auto"/>
            <w:bottom w:val="none" w:sz="0" w:space="0" w:color="auto"/>
            <w:right w:val="none" w:sz="0" w:space="0" w:color="auto"/>
          </w:divBdr>
        </w:div>
        <w:div w:id="347104968">
          <w:marLeft w:val="446"/>
          <w:marRight w:val="0"/>
          <w:marTop w:val="0"/>
          <w:marBottom w:val="0"/>
          <w:divBdr>
            <w:top w:val="none" w:sz="0" w:space="0" w:color="auto"/>
            <w:left w:val="none" w:sz="0" w:space="0" w:color="auto"/>
            <w:bottom w:val="none" w:sz="0" w:space="0" w:color="auto"/>
            <w:right w:val="none" w:sz="0" w:space="0" w:color="auto"/>
          </w:divBdr>
        </w:div>
        <w:div w:id="2068216563">
          <w:marLeft w:val="446"/>
          <w:marRight w:val="0"/>
          <w:marTop w:val="0"/>
          <w:marBottom w:val="0"/>
          <w:divBdr>
            <w:top w:val="none" w:sz="0" w:space="0" w:color="auto"/>
            <w:left w:val="none" w:sz="0" w:space="0" w:color="auto"/>
            <w:bottom w:val="none" w:sz="0" w:space="0" w:color="auto"/>
            <w:right w:val="none" w:sz="0" w:space="0" w:color="auto"/>
          </w:divBdr>
        </w:div>
        <w:div w:id="919100309">
          <w:marLeft w:val="446"/>
          <w:marRight w:val="0"/>
          <w:marTop w:val="0"/>
          <w:marBottom w:val="0"/>
          <w:divBdr>
            <w:top w:val="none" w:sz="0" w:space="0" w:color="auto"/>
            <w:left w:val="none" w:sz="0" w:space="0" w:color="auto"/>
            <w:bottom w:val="none" w:sz="0" w:space="0" w:color="auto"/>
            <w:right w:val="none" w:sz="0" w:space="0" w:color="auto"/>
          </w:divBdr>
        </w:div>
        <w:div w:id="1838036334">
          <w:marLeft w:val="446"/>
          <w:marRight w:val="0"/>
          <w:marTop w:val="0"/>
          <w:marBottom w:val="0"/>
          <w:divBdr>
            <w:top w:val="none" w:sz="0" w:space="0" w:color="auto"/>
            <w:left w:val="none" w:sz="0" w:space="0" w:color="auto"/>
            <w:bottom w:val="none" w:sz="0" w:space="0" w:color="auto"/>
            <w:right w:val="none" w:sz="0" w:space="0" w:color="auto"/>
          </w:divBdr>
        </w:div>
      </w:divsChild>
    </w:div>
    <w:div w:id="139882058">
      <w:bodyDiv w:val="1"/>
      <w:marLeft w:val="0"/>
      <w:marRight w:val="0"/>
      <w:marTop w:val="0"/>
      <w:marBottom w:val="0"/>
      <w:divBdr>
        <w:top w:val="none" w:sz="0" w:space="0" w:color="auto"/>
        <w:left w:val="none" w:sz="0" w:space="0" w:color="auto"/>
        <w:bottom w:val="none" w:sz="0" w:space="0" w:color="auto"/>
        <w:right w:val="none" w:sz="0" w:space="0" w:color="auto"/>
      </w:divBdr>
      <w:divsChild>
        <w:div w:id="180748555">
          <w:marLeft w:val="547"/>
          <w:marRight w:val="0"/>
          <w:marTop w:val="0"/>
          <w:marBottom w:val="0"/>
          <w:divBdr>
            <w:top w:val="none" w:sz="0" w:space="0" w:color="auto"/>
            <w:left w:val="none" w:sz="0" w:space="0" w:color="auto"/>
            <w:bottom w:val="none" w:sz="0" w:space="0" w:color="auto"/>
            <w:right w:val="none" w:sz="0" w:space="0" w:color="auto"/>
          </w:divBdr>
        </w:div>
      </w:divsChild>
    </w:div>
    <w:div w:id="161430618">
      <w:bodyDiv w:val="1"/>
      <w:marLeft w:val="0"/>
      <w:marRight w:val="0"/>
      <w:marTop w:val="0"/>
      <w:marBottom w:val="0"/>
      <w:divBdr>
        <w:top w:val="none" w:sz="0" w:space="0" w:color="auto"/>
        <w:left w:val="none" w:sz="0" w:space="0" w:color="auto"/>
        <w:bottom w:val="none" w:sz="0" w:space="0" w:color="auto"/>
        <w:right w:val="none" w:sz="0" w:space="0" w:color="auto"/>
      </w:divBdr>
    </w:div>
    <w:div w:id="304942825">
      <w:bodyDiv w:val="1"/>
      <w:marLeft w:val="0"/>
      <w:marRight w:val="0"/>
      <w:marTop w:val="0"/>
      <w:marBottom w:val="0"/>
      <w:divBdr>
        <w:top w:val="none" w:sz="0" w:space="0" w:color="auto"/>
        <w:left w:val="none" w:sz="0" w:space="0" w:color="auto"/>
        <w:bottom w:val="none" w:sz="0" w:space="0" w:color="auto"/>
        <w:right w:val="none" w:sz="0" w:space="0" w:color="auto"/>
      </w:divBdr>
    </w:div>
    <w:div w:id="367528964">
      <w:bodyDiv w:val="1"/>
      <w:marLeft w:val="0"/>
      <w:marRight w:val="0"/>
      <w:marTop w:val="0"/>
      <w:marBottom w:val="0"/>
      <w:divBdr>
        <w:top w:val="none" w:sz="0" w:space="0" w:color="auto"/>
        <w:left w:val="none" w:sz="0" w:space="0" w:color="auto"/>
        <w:bottom w:val="none" w:sz="0" w:space="0" w:color="auto"/>
        <w:right w:val="none" w:sz="0" w:space="0" w:color="auto"/>
      </w:divBdr>
      <w:divsChild>
        <w:div w:id="1431853273">
          <w:marLeft w:val="547"/>
          <w:marRight w:val="0"/>
          <w:marTop w:val="0"/>
          <w:marBottom w:val="0"/>
          <w:divBdr>
            <w:top w:val="none" w:sz="0" w:space="0" w:color="auto"/>
            <w:left w:val="none" w:sz="0" w:space="0" w:color="auto"/>
            <w:bottom w:val="none" w:sz="0" w:space="0" w:color="auto"/>
            <w:right w:val="none" w:sz="0" w:space="0" w:color="auto"/>
          </w:divBdr>
        </w:div>
      </w:divsChild>
    </w:div>
    <w:div w:id="390660286">
      <w:bodyDiv w:val="1"/>
      <w:marLeft w:val="0"/>
      <w:marRight w:val="0"/>
      <w:marTop w:val="0"/>
      <w:marBottom w:val="0"/>
      <w:divBdr>
        <w:top w:val="none" w:sz="0" w:space="0" w:color="auto"/>
        <w:left w:val="none" w:sz="0" w:space="0" w:color="auto"/>
        <w:bottom w:val="none" w:sz="0" w:space="0" w:color="auto"/>
        <w:right w:val="none" w:sz="0" w:space="0" w:color="auto"/>
      </w:divBdr>
      <w:divsChild>
        <w:div w:id="407386046">
          <w:marLeft w:val="547"/>
          <w:marRight w:val="0"/>
          <w:marTop w:val="0"/>
          <w:marBottom w:val="0"/>
          <w:divBdr>
            <w:top w:val="none" w:sz="0" w:space="0" w:color="auto"/>
            <w:left w:val="none" w:sz="0" w:space="0" w:color="auto"/>
            <w:bottom w:val="none" w:sz="0" w:space="0" w:color="auto"/>
            <w:right w:val="none" w:sz="0" w:space="0" w:color="auto"/>
          </w:divBdr>
        </w:div>
      </w:divsChild>
    </w:div>
    <w:div w:id="406849090">
      <w:bodyDiv w:val="1"/>
      <w:marLeft w:val="0"/>
      <w:marRight w:val="0"/>
      <w:marTop w:val="0"/>
      <w:marBottom w:val="0"/>
      <w:divBdr>
        <w:top w:val="none" w:sz="0" w:space="0" w:color="auto"/>
        <w:left w:val="none" w:sz="0" w:space="0" w:color="auto"/>
        <w:bottom w:val="none" w:sz="0" w:space="0" w:color="auto"/>
        <w:right w:val="none" w:sz="0" w:space="0" w:color="auto"/>
      </w:divBdr>
    </w:div>
    <w:div w:id="478308473">
      <w:bodyDiv w:val="1"/>
      <w:marLeft w:val="0"/>
      <w:marRight w:val="0"/>
      <w:marTop w:val="0"/>
      <w:marBottom w:val="0"/>
      <w:divBdr>
        <w:top w:val="none" w:sz="0" w:space="0" w:color="auto"/>
        <w:left w:val="none" w:sz="0" w:space="0" w:color="auto"/>
        <w:bottom w:val="none" w:sz="0" w:space="0" w:color="auto"/>
        <w:right w:val="none" w:sz="0" w:space="0" w:color="auto"/>
      </w:divBdr>
    </w:div>
    <w:div w:id="542639554">
      <w:bodyDiv w:val="1"/>
      <w:marLeft w:val="0"/>
      <w:marRight w:val="0"/>
      <w:marTop w:val="0"/>
      <w:marBottom w:val="0"/>
      <w:divBdr>
        <w:top w:val="none" w:sz="0" w:space="0" w:color="auto"/>
        <w:left w:val="none" w:sz="0" w:space="0" w:color="auto"/>
        <w:bottom w:val="none" w:sz="0" w:space="0" w:color="auto"/>
        <w:right w:val="none" w:sz="0" w:space="0" w:color="auto"/>
      </w:divBdr>
      <w:divsChild>
        <w:div w:id="4750594">
          <w:marLeft w:val="446"/>
          <w:marRight w:val="0"/>
          <w:marTop w:val="0"/>
          <w:marBottom w:val="0"/>
          <w:divBdr>
            <w:top w:val="none" w:sz="0" w:space="0" w:color="auto"/>
            <w:left w:val="none" w:sz="0" w:space="0" w:color="auto"/>
            <w:bottom w:val="none" w:sz="0" w:space="0" w:color="auto"/>
            <w:right w:val="none" w:sz="0" w:space="0" w:color="auto"/>
          </w:divBdr>
          <w:divsChild>
            <w:div w:id="270404253">
              <w:marLeft w:val="0"/>
              <w:marRight w:val="0"/>
              <w:marTop w:val="0"/>
              <w:marBottom w:val="0"/>
              <w:divBdr>
                <w:top w:val="none" w:sz="0" w:space="0" w:color="auto"/>
                <w:left w:val="none" w:sz="0" w:space="0" w:color="auto"/>
                <w:bottom w:val="none" w:sz="0" w:space="0" w:color="auto"/>
                <w:right w:val="none" w:sz="0" w:space="0" w:color="auto"/>
              </w:divBdr>
              <w:divsChild>
                <w:div w:id="1206717045">
                  <w:marLeft w:val="446"/>
                  <w:marRight w:val="0"/>
                  <w:marTop w:val="0"/>
                  <w:marBottom w:val="0"/>
                  <w:divBdr>
                    <w:top w:val="none" w:sz="0" w:space="0" w:color="auto"/>
                    <w:left w:val="none" w:sz="0" w:space="0" w:color="auto"/>
                    <w:bottom w:val="none" w:sz="0" w:space="0" w:color="auto"/>
                    <w:right w:val="none" w:sz="0" w:space="0" w:color="auto"/>
                  </w:divBdr>
                </w:div>
                <w:div w:id="2035962899">
                  <w:marLeft w:val="446"/>
                  <w:marRight w:val="0"/>
                  <w:marTop w:val="0"/>
                  <w:marBottom w:val="0"/>
                  <w:divBdr>
                    <w:top w:val="none" w:sz="0" w:space="0" w:color="auto"/>
                    <w:left w:val="none" w:sz="0" w:space="0" w:color="auto"/>
                    <w:bottom w:val="none" w:sz="0" w:space="0" w:color="auto"/>
                    <w:right w:val="none" w:sz="0" w:space="0" w:color="auto"/>
                  </w:divBdr>
                </w:div>
              </w:divsChild>
            </w:div>
            <w:div w:id="44137984">
              <w:marLeft w:val="0"/>
              <w:marRight w:val="0"/>
              <w:marTop w:val="0"/>
              <w:marBottom w:val="0"/>
              <w:divBdr>
                <w:top w:val="none" w:sz="0" w:space="0" w:color="auto"/>
                <w:left w:val="none" w:sz="0" w:space="0" w:color="auto"/>
                <w:bottom w:val="none" w:sz="0" w:space="0" w:color="auto"/>
                <w:right w:val="none" w:sz="0" w:space="0" w:color="auto"/>
              </w:divBdr>
              <w:divsChild>
                <w:div w:id="586885252">
                  <w:marLeft w:val="446"/>
                  <w:marRight w:val="0"/>
                  <w:marTop w:val="0"/>
                  <w:marBottom w:val="0"/>
                  <w:divBdr>
                    <w:top w:val="none" w:sz="0" w:space="0" w:color="auto"/>
                    <w:left w:val="none" w:sz="0" w:space="0" w:color="auto"/>
                    <w:bottom w:val="none" w:sz="0" w:space="0" w:color="auto"/>
                    <w:right w:val="none" w:sz="0" w:space="0" w:color="auto"/>
                  </w:divBdr>
                </w:div>
                <w:div w:id="21975527">
                  <w:marLeft w:val="446"/>
                  <w:marRight w:val="0"/>
                  <w:marTop w:val="0"/>
                  <w:marBottom w:val="0"/>
                  <w:divBdr>
                    <w:top w:val="none" w:sz="0" w:space="0" w:color="auto"/>
                    <w:left w:val="none" w:sz="0" w:space="0" w:color="auto"/>
                    <w:bottom w:val="none" w:sz="0" w:space="0" w:color="auto"/>
                    <w:right w:val="none" w:sz="0" w:space="0" w:color="auto"/>
                  </w:divBdr>
                </w:div>
                <w:div w:id="1136071631">
                  <w:marLeft w:val="446"/>
                  <w:marRight w:val="0"/>
                  <w:marTop w:val="0"/>
                  <w:marBottom w:val="0"/>
                  <w:divBdr>
                    <w:top w:val="none" w:sz="0" w:space="0" w:color="auto"/>
                    <w:left w:val="none" w:sz="0" w:space="0" w:color="auto"/>
                    <w:bottom w:val="none" w:sz="0" w:space="0" w:color="auto"/>
                    <w:right w:val="none" w:sz="0" w:space="0" w:color="auto"/>
                  </w:divBdr>
                </w:div>
              </w:divsChild>
            </w:div>
            <w:div w:id="1690990202">
              <w:marLeft w:val="0"/>
              <w:marRight w:val="0"/>
              <w:marTop w:val="0"/>
              <w:marBottom w:val="0"/>
              <w:divBdr>
                <w:top w:val="none" w:sz="0" w:space="0" w:color="auto"/>
                <w:left w:val="none" w:sz="0" w:space="0" w:color="auto"/>
                <w:bottom w:val="none" w:sz="0" w:space="0" w:color="auto"/>
                <w:right w:val="none" w:sz="0" w:space="0" w:color="auto"/>
              </w:divBdr>
              <w:divsChild>
                <w:div w:id="925460934">
                  <w:marLeft w:val="446"/>
                  <w:marRight w:val="0"/>
                  <w:marTop w:val="0"/>
                  <w:marBottom w:val="0"/>
                  <w:divBdr>
                    <w:top w:val="none" w:sz="0" w:space="0" w:color="auto"/>
                    <w:left w:val="none" w:sz="0" w:space="0" w:color="auto"/>
                    <w:bottom w:val="none" w:sz="0" w:space="0" w:color="auto"/>
                    <w:right w:val="none" w:sz="0" w:space="0" w:color="auto"/>
                  </w:divBdr>
                </w:div>
                <w:div w:id="1507403197">
                  <w:marLeft w:val="446"/>
                  <w:marRight w:val="0"/>
                  <w:marTop w:val="0"/>
                  <w:marBottom w:val="0"/>
                  <w:divBdr>
                    <w:top w:val="none" w:sz="0" w:space="0" w:color="auto"/>
                    <w:left w:val="none" w:sz="0" w:space="0" w:color="auto"/>
                    <w:bottom w:val="none" w:sz="0" w:space="0" w:color="auto"/>
                    <w:right w:val="none" w:sz="0" w:space="0" w:color="auto"/>
                  </w:divBdr>
                </w:div>
                <w:div w:id="1487699417">
                  <w:marLeft w:val="446"/>
                  <w:marRight w:val="0"/>
                  <w:marTop w:val="0"/>
                  <w:marBottom w:val="0"/>
                  <w:divBdr>
                    <w:top w:val="none" w:sz="0" w:space="0" w:color="auto"/>
                    <w:left w:val="none" w:sz="0" w:space="0" w:color="auto"/>
                    <w:bottom w:val="none" w:sz="0" w:space="0" w:color="auto"/>
                    <w:right w:val="none" w:sz="0" w:space="0" w:color="auto"/>
                  </w:divBdr>
                </w:div>
                <w:div w:id="716589090">
                  <w:marLeft w:val="446"/>
                  <w:marRight w:val="0"/>
                  <w:marTop w:val="0"/>
                  <w:marBottom w:val="0"/>
                  <w:divBdr>
                    <w:top w:val="none" w:sz="0" w:space="0" w:color="auto"/>
                    <w:left w:val="none" w:sz="0" w:space="0" w:color="auto"/>
                    <w:bottom w:val="none" w:sz="0" w:space="0" w:color="auto"/>
                    <w:right w:val="none" w:sz="0" w:space="0" w:color="auto"/>
                  </w:divBdr>
                </w:div>
              </w:divsChild>
            </w:div>
            <w:div w:id="882326691">
              <w:marLeft w:val="0"/>
              <w:marRight w:val="0"/>
              <w:marTop w:val="0"/>
              <w:marBottom w:val="0"/>
              <w:divBdr>
                <w:top w:val="none" w:sz="0" w:space="0" w:color="auto"/>
                <w:left w:val="none" w:sz="0" w:space="0" w:color="auto"/>
                <w:bottom w:val="none" w:sz="0" w:space="0" w:color="auto"/>
                <w:right w:val="none" w:sz="0" w:space="0" w:color="auto"/>
              </w:divBdr>
              <w:divsChild>
                <w:div w:id="89008177">
                  <w:marLeft w:val="446"/>
                  <w:marRight w:val="0"/>
                  <w:marTop w:val="0"/>
                  <w:marBottom w:val="0"/>
                  <w:divBdr>
                    <w:top w:val="none" w:sz="0" w:space="0" w:color="auto"/>
                    <w:left w:val="none" w:sz="0" w:space="0" w:color="auto"/>
                    <w:bottom w:val="none" w:sz="0" w:space="0" w:color="auto"/>
                    <w:right w:val="none" w:sz="0" w:space="0" w:color="auto"/>
                  </w:divBdr>
                </w:div>
                <w:div w:id="649597698">
                  <w:marLeft w:val="446"/>
                  <w:marRight w:val="0"/>
                  <w:marTop w:val="0"/>
                  <w:marBottom w:val="0"/>
                  <w:divBdr>
                    <w:top w:val="none" w:sz="0" w:space="0" w:color="auto"/>
                    <w:left w:val="none" w:sz="0" w:space="0" w:color="auto"/>
                    <w:bottom w:val="none" w:sz="0" w:space="0" w:color="auto"/>
                    <w:right w:val="none" w:sz="0" w:space="0" w:color="auto"/>
                  </w:divBdr>
                </w:div>
                <w:div w:id="1133475756">
                  <w:marLeft w:val="446"/>
                  <w:marRight w:val="0"/>
                  <w:marTop w:val="0"/>
                  <w:marBottom w:val="0"/>
                  <w:divBdr>
                    <w:top w:val="none" w:sz="0" w:space="0" w:color="auto"/>
                    <w:left w:val="none" w:sz="0" w:space="0" w:color="auto"/>
                    <w:bottom w:val="none" w:sz="0" w:space="0" w:color="auto"/>
                    <w:right w:val="none" w:sz="0" w:space="0" w:color="auto"/>
                  </w:divBdr>
                </w:div>
              </w:divsChild>
            </w:div>
            <w:div w:id="312218729">
              <w:marLeft w:val="0"/>
              <w:marRight w:val="0"/>
              <w:marTop w:val="0"/>
              <w:marBottom w:val="0"/>
              <w:divBdr>
                <w:top w:val="none" w:sz="0" w:space="0" w:color="auto"/>
                <w:left w:val="none" w:sz="0" w:space="0" w:color="auto"/>
                <w:bottom w:val="none" w:sz="0" w:space="0" w:color="auto"/>
                <w:right w:val="none" w:sz="0" w:space="0" w:color="auto"/>
              </w:divBdr>
              <w:divsChild>
                <w:div w:id="332031043">
                  <w:marLeft w:val="446"/>
                  <w:marRight w:val="0"/>
                  <w:marTop w:val="0"/>
                  <w:marBottom w:val="0"/>
                  <w:divBdr>
                    <w:top w:val="none" w:sz="0" w:space="0" w:color="auto"/>
                    <w:left w:val="none" w:sz="0" w:space="0" w:color="auto"/>
                    <w:bottom w:val="none" w:sz="0" w:space="0" w:color="auto"/>
                    <w:right w:val="none" w:sz="0" w:space="0" w:color="auto"/>
                  </w:divBdr>
                </w:div>
              </w:divsChild>
            </w:div>
          </w:divsChild>
        </w:div>
        <w:div w:id="338123180">
          <w:marLeft w:val="446"/>
          <w:marRight w:val="0"/>
          <w:marTop w:val="0"/>
          <w:marBottom w:val="0"/>
          <w:divBdr>
            <w:top w:val="none" w:sz="0" w:space="0" w:color="auto"/>
            <w:left w:val="none" w:sz="0" w:space="0" w:color="auto"/>
            <w:bottom w:val="none" w:sz="0" w:space="0" w:color="auto"/>
            <w:right w:val="none" w:sz="0" w:space="0" w:color="auto"/>
          </w:divBdr>
        </w:div>
        <w:div w:id="28579888">
          <w:marLeft w:val="446"/>
          <w:marRight w:val="0"/>
          <w:marTop w:val="0"/>
          <w:marBottom w:val="0"/>
          <w:divBdr>
            <w:top w:val="none" w:sz="0" w:space="0" w:color="auto"/>
            <w:left w:val="none" w:sz="0" w:space="0" w:color="auto"/>
            <w:bottom w:val="none" w:sz="0" w:space="0" w:color="auto"/>
            <w:right w:val="none" w:sz="0" w:space="0" w:color="auto"/>
          </w:divBdr>
        </w:div>
      </w:divsChild>
    </w:div>
    <w:div w:id="588343528">
      <w:bodyDiv w:val="1"/>
      <w:marLeft w:val="0"/>
      <w:marRight w:val="0"/>
      <w:marTop w:val="0"/>
      <w:marBottom w:val="0"/>
      <w:divBdr>
        <w:top w:val="none" w:sz="0" w:space="0" w:color="auto"/>
        <w:left w:val="none" w:sz="0" w:space="0" w:color="auto"/>
        <w:bottom w:val="none" w:sz="0" w:space="0" w:color="auto"/>
        <w:right w:val="none" w:sz="0" w:space="0" w:color="auto"/>
      </w:divBdr>
    </w:div>
    <w:div w:id="699598195">
      <w:bodyDiv w:val="1"/>
      <w:marLeft w:val="0"/>
      <w:marRight w:val="0"/>
      <w:marTop w:val="0"/>
      <w:marBottom w:val="0"/>
      <w:divBdr>
        <w:top w:val="none" w:sz="0" w:space="0" w:color="auto"/>
        <w:left w:val="none" w:sz="0" w:space="0" w:color="auto"/>
        <w:bottom w:val="none" w:sz="0" w:space="0" w:color="auto"/>
        <w:right w:val="none" w:sz="0" w:space="0" w:color="auto"/>
      </w:divBdr>
    </w:div>
    <w:div w:id="807868136">
      <w:bodyDiv w:val="1"/>
      <w:marLeft w:val="0"/>
      <w:marRight w:val="0"/>
      <w:marTop w:val="0"/>
      <w:marBottom w:val="0"/>
      <w:divBdr>
        <w:top w:val="none" w:sz="0" w:space="0" w:color="auto"/>
        <w:left w:val="none" w:sz="0" w:space="0" w:color="auto"/>
        <w:bottom w:val="none" w:sz="0" w:space="0" w:color="auto"/>
        <w:right w:val="none" w:sz="0" w:space="0" w:color="auto"/>
      </w:divBdr>
    </w:div>
    <w:div w:id="892040592">
      <w:bodyDiv w:val="1"/>
      <w:marLeft w:val="0"/>
      <w:marRight w:val="0"/>
      <w:marTop w:val="0"/>
      <w:marBottom w:val="0"/>
      <w:divBdr>
        <w:top w:val="none" w:sz="0" w:space="0" w:color="auto"/>
        <w:left w:val="none" w:sz="0" w:space="0" w:color="auto"/>
        <w:bottom w:val="none" w:sz="0" w:space="0" w:color="auto"/>
        <w:right w:val="none" w:sz="0" w:space="0" w:color="auto"/>
      </w:divBdr>
    </w:div>
    <w:div w:id="1254322609">
      <w:bodyDiv w:val="1"/>
      <w:marLeft w:val="0"/>
      <w:marRight w:val="0"/>
      <w:marTop w:val="0"/>
      <w:marBottom w:val="0"/>
      <w:divBdr>
        <w:top w:val="none" w:sz="0" w:space="0" w:color="auto"/>
        <w:left w:val="none" w:sz="0" w:space="0" w:color="auto"/>
        <w:bottom w:val="none" w:sz="0" w:space="0" w:color="auto"/>
        <w:right w:val="none" w:sz="0" w:space="0" w:color="auto"/>
      </w:divBdr>
    </w:div>
    <w:div w:id="1274749717">
      <w:bodyDiv w:val="1"/>
      <w:marLeft w:val="0"/>
      <w:marRight w:val="0"/>
      <w:marTop w:val="0"/>
      <w:marBottom w:val="0"/>
      <w:divBdr>
        <w:top w:val="none" w:sz="0" w:space="0" w:color="auto"/>
        <w:left w:val="none" w:sz="0" w:space="0" w:color="auto"/>
        <w:bottom w:val="none" w:sz="0" w:space="0" w:color="auto"/>
        <w:right w:val="none" w:sz="0" w:space="0" w:color="auto"/>
      </w:divBdr>
    </w:div>
    <w:div w:id="1333797034">
      <w:bodyDiv w:val="1"/>
      <w:marLeft w:val="0"/>
      <w:marRight w:val="0"/>
      <w:marTop w:val="0"/>
      <w:marBottom w:val="0"/>
      <w:divBdr>
        <w:top w:val="none" w:sz="0" w:space="0" w:color="auto"/>
        <w:left w:val="none" w:sz="0" w:space="0" w:color="auto"/>
        <w:bottom w:val="none" w:sz="0" w:space="0" w:color="auto"/>
        <w:right w:val="none" w:sz="0" w:space="0" w:color="auto"/>
      </w:divBdr>
      <w:divsChild>
        <w:div w:id="1140076980">
          <w:marLeft w:val="547"/>
          <w:marRight w:val="0"/>
          <w:marTop w:val="0"/>
          <w:marBottom w:val="0"/>
          <w:divBdr>
            <w:top w:val="none" w:sz="0" w:space="0" w:color="auto"/>
            <w:left w:val="none" w:sz="0" w:space="0" w:color="auto"/>
            <w:bottom w:val="none" w:sz="0" w:space="0" w:color="auto"/>
            <w:right w:val="none" w:sz="0" w:space="0" w:color="auto"/>
          </w:divBdr>
        </w:div>
      </w:divsChild>
    </w:div>
    <w:div w:id="1385788440">
      <w:bodyDiv w:val="1"/>
      <w:marLeft w:val="0"/>
      <w:marRight w:val="0"/>
      <w:marTop w:val="0"/>
      <w:marBottom w:val="0"/>
      <w:divBdr>
        <w:top w:val="none" w:sz="0" w:space="0" w:color="auto"/>
        <w:left w:val="none" w:sz="0" w:space="0" w:color="auto"/>
        <w:bottom w:val="none" w:sz="0" w:space="0" w:color="auto"/>
        <w:right w:val="none" w:sz="0" w:space="0" w:color="auto"/>
      </w:divBdr>
    </w:div>
    <w:div w:id="1503470402">
      <w:bodyDiv w:val="1"/>
      <w:marLeft w:val="0"/>
      <w:marRight w:val="0"/>
      <w:marTop w:val="0"/>
      <w:marBottom w:val="0"/>
      <w:divBdr>
        <w:top w:val="none" w:sz="0" w:space="0" w:color="auto"/>
        <w:left w:val="none" w:sz="0" w:space="0" w:color="auto"/>
        <w:bottom w:val="none" w:sz="0" w:space="0" w:color="auto"/>
        <w:right w:val="none" w:sz="0" w:space="0" w:color="auto"/>
      </w:divBdr>
      <w:divsChild>
        <w:div w:id="1796681420">
          <w:marLeft w:val="547"/>
          <w:marRight w:val="0"/>
          <w:marTop w:val="0"/>
          <w:marBottom w:val="0"/>
          <w:divBdr>
            <w:top w:val="none" w:sz="0" w:space="0" w:color="auto"/>
            <w:left w:val="none" w:sz="0" w:space="0" w:color="auto"/>
            <w:bottom w:val="none" w:sz="0" w:space="0" w:color="auto"/>
            <w:right w:val="none" w:sz="0" w:space="0" w:color="auto"/>
          </w:divBdr>
        </w:div>
      </w:divsChild>
    </w:div>
    <w:div w:id="1527938453">
      <w:bodyDiv w:val="1"/>
      <w:marLeft w:val="0"/>
      <w:marRight w:val="0"/>
      <w:marTop w:val="0"/>
      <w:marBottom w:val="0"/>
      <w:divBdr>
        <w:top w:val="none" w:sz="0" w:space="0" w:color="auto"/>
        <w:left w:val="none" w:sz="0" w:space="0" w:color="auto"/>
        <w:bottom w:val="none" w:sz="0" w:space="0" w:color="auto"/>
        <w:right w:val="none" w:sz="0" w:space="0" w:color="auto"/>
      </w:divBdr>
    </w:div>
    <w:div w:id="1542671428">
      <w:bodyDiv w:val="1"/>
      <w:marLeft w:val="0"/>
      <w:marRight w:val="0"/>
      <w:marTop w:val="0"/>
      <w:marBottom w:val="0"/>
      <w:divBdr>
        <w:top w:val="none" w:sz="0" w:space="0" w:color="auto"/>
        <w:left w:val="none" w:sz="0" w:space="0" w:color="auto"/>
        <w:bottom w:val="none" w:sz="0" w:space="0" w:color="auto"/>
        <w:right w:val="none" w:sz="0" w:space="0" w:color="auto"/>
      </w:divBdr>
      <w:divsChild>
        <w:div w:id="496504662">
          <w:marLeft w:val="547"/>
          <w:marRight w:val="0"/>
          <w:marTop w:val="0"/>
          <w:marBottom w:val="0"/>
          <w:divBdr>
            <w:top w:val="none" w:sz="0" w:space="0" w:color="auto"/>
            <w:left w:val="none" w:sz="0" w:space="0" w:color="auto"/>
            <w:bottom w:val="none" w:sz="0" w:space="0" w:color="auto"/>
            <w:right w:val="none" w:sz="0" w:space="0" w:color="auto"/>
          </w:divBdr>
        </w:div>
      </w:divsChild>
    </w:div>
    <w:div w:id="1546671533">
      <w:bodyDiv w:val="1"/>
      <w:marLeft w:val="0"/>
      <w:marRight w:val="0"/>
      <w:marTop w:val="0"/>
      <w:marBottom w:val="0"/>
      <w:divBdr>
        <w:top w:val="none" w:sz="0" w:space="0" w:color="auto"/>
        <w:left w:val="none" w:sz="0" w:space="0" w:color="auto"/>
        <w:bottom w:val="none" w:sz="0" w:space="0" w:color="auto"/>
        <w:right w:val="none" w:sz="0" w:space="0" w:color="auto"/>
      </w:divBdr>
      <w:divsChild>
        <w:div w:id="589969891">
          <w:marLeft w:val="547"/>
          <w:marRight w:val="0"/>
          <w:marTop w:val="0"/>
          <w:marBottom w:val="0"/>
          <w:divBdr>
            <w:top w:val="none" w:sz="0" w:space="0" w:color="auto"/>
            <w:left w:val="none" w:sz="0" w:space="0" w:color="auto"/>
            <w:bottom w:val="none" w:sz="0" w:space="0" w:color="auto"/>
            <w:right w:val="none" w:sz="0" w:space="0" w:color="auto"/>
          </w:divBdr>
        </w:div>
      </w:divsChild>
    </w:div>
    <w:div w:id="1550647419">
      <w:bodyDiv w:val="1"/>
      <w:marLeft w:val="0"/>
      <w:marRight w:val="0"/>
      <w:marTop w:val="0"/>
      <w:marBottom w:val="0"/>
      <w:divBdr>
        <w:top w:val="none" w:sz="0" w:space="0" w:color="auto"/>
        <w:left w:val="none" w:sz="0" w:space="0" w:color="auto"/>
        <w:bottom w:val="none" w:sz="0" w:space="0" w:color="auto"/>
        <w:right w:val="none" w:sz="0" w:space="0" w:color="auto"/>
      </w:divBdr>
      <w:divsChild>
        <w:div w:id="989866606">
          <w:marLeft w:val="547"/>
          <w:marRight w:val="0"/>
          <w:marTop w:val="0"/>
          <w:marBottom w:val="0"/>
          <w:divBdr>
            <w:top w:val="none" w:sz="0" w:space="0" w:color="auto"/>
            <w:left w:val="none" w:sz="0" w:space="0" w:color="auto"/>
            <w:bottom w:val="none" w:sz="0" w:space="0" w:color="auto"/>
            <w:right w:val="none" w:sz="0" w:space="0" w:color="auto"/>
          </w:divBdr>
        </w:div>
      </w:divsChild>
    </w:div>
    <w:div w:id="1801458818">
      <w:bodyDiv w:val="1"/>
      <w:marLeft w:val="0"/>
      <w:marRight w:val="0"/>
      <w:marTop w:val="0"/>
      <w:marBottom w:val="0"/>
      <w:divBdr>
        <w:top w:val="none" w:sz="0" w:space="0" w:color="auto"/>
        <w:left w:val="none" w:sz="0" w:space="0" w:color="auto"/>
        <w:bottom w:val="none" w:sz="0" w:space="0" w:color="auto"/>
        <w:right w:val="none" w:sz="0" w:space="0" w:color="auto"/>
      </w:divBdr>
    </w:div>
    <w:div w:id="1886982558">
      <w:bodyDiv w:val="1"/>
      <w:marLeft w:val="0"/>
      <w:marRight w:val="0"/>
      <w:marTop w:val="0"/>
      <w:marBottom w:val="0"/>
      <w:divBdr>
        <w:top w:val="none" w:sz="0" w:space="0" w:color="auto"/>
        <w:left w:val="none" w:sz="0" w:space="0" w:color="auto"/>
        <w:bottom w:val="none" w:sz="0" w:space="0" w:color="auto"/>
        <w:right w:val="none" w:sz="0" w:space="0" w:color="auto"/>
      </w:divBdr>
    </w:div>
    <w:div w:id="1917666974">
      <w:bodyDiv w:val="1"/>
      <w:marLeft w:val="0"/>
      <w:marRight w:val="0"/>
      <w:marTop w:val="0"/>
      <w:marBottom w:val="0"/>
      <w:divBdr>
        <w:top w:val="none" w:sz="0" w:space="0" w:color="auto"/>
        <w:left w:val="none" w:sz="0" w:space="0" w:color="auto"/>
        <w:bottom w:val="none" w:sz="0" w:space="0" w:color="auto"/>
        <w:right w:val="none" w:sz="0" w:space="0" w:color="auto"/>
      </w:divBdr>
    </w:div>
    <w:div w:id="1961721148">
      <w:bodyDiv w:val="1"/>
      <w:marLeft w:val="0"/>
      <w:marRight w:val="0"/>
      <w:marTop w:val="0"/>
      <w:marBottom w:val="0"/>
      <w:divBdr>
        <w:top w:val="none" w:sz="0" w:space="0" w:color="auto"/>
        <w:left w:val="none" w:sz="0" w:space="0" w:color="auto"/>
        <w:bottom w:val="none" w:sz="0" w:space="0" w:color="auto"/>
        <w:right w:val="none" w:sz="0" w:space="0" w:color="auto"/>
      </w:divBdr>
      <w:divsChild>
        <w:div w:id="498815408">
          <w:marLeft w:val="547"/>
          <w:marRight w:val="0"/>
          <w:marTop w:val="0"/>
          <w:marBottom w:val="0"/>
          <w:divBdr>
            <w:top w:val="none" w:sz="0" w:space="0" w:color="auto"/>
            <w:left w:val="none" w:sz="0" w:space="0" w:color="auto"/>
            <w:bottom w:val="none" w:sz="0" w:space="0" w:color="auto"/>
            <w:right w:val="none" w:sz="0" w:space="0" w:color="auto"/>
          </w:divBdr>
        </w:div>
      </w:divsChild>
    </w:div>
    <w:div w:id="2015838898">
      <w:bodyDiv w:val="1"/>
      <w:marLeft w:val="0"/>
      <w:marRight w:val="0"/>
      <w:marTop w:val="0"/>
      <w:marBottom w:val="0"/>
      <w:divBdr>
        <w:top w:val="none" w:sz="0" w:space="0" w:color="auto"/>
        <w:left w:val="none" w:sz="0" w:space="0" w:color="auto"/>
        <w:bottom w:val="none" w:sz="0" w:space="0" w:color="auto"/>
        <w:right w:val="none" w:sz="0" w:space="0" w:color="auto"/>
      </w:divBdr>
    </w:div>
    <w:div w:id="2028216950">
      <w:bodyDiv w:val="1"/>
      <w:marLeft w:val="0"/>
      <w:marRight w:val="0"/>
      <w:marTop w:val="0"/>
      <w:marBottom w:val="0"/>
      <w:divBdr>
        <w:top w:val="none" w:sz="0" w:space="0" w:color="auto"/>
        <w:left w:val="none" w:sz="0" w:space="0" w:color="auto"/>
        <w:bottom w:val="none" w:sz="0" w:space="0" w:color="auto"/>
        <w:right w:val="none" w:sz="0" w:space="0" w:color="auto"/>
      </w:divBdr>
    </w:div>
    <w:div w:id="2030984196">
      <w:bodyDiv w:val="1"/>
      <w:marLeft w:val="0"/>
      <w:marRight w:val="0"/>
      <w:marTop w:val="0"/>
      <w:marBottom w:val="0"/>
      <w:divBdr>
        <w:top w:val="none" w:sz="0" w:space="0" w:color="auto"/>
        <w:left w:val="none" w:sz="0" w:space="0" w:color="auto"/>
        <w:bottom w:val="none" w:sz="0" w:space="0" w:color="auto"/>
        <w:right w:val="none" w:sz="0" w:space="0" w:color="auto"/>
      </w:divBdr>
      <w:divsChild>
        <w:div w:id="4622764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emf"/><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emf"/><Relationship Id="rId25"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8.emf"/><Relationship Id="rId28" Type="http://schemas.openxmlformats.org/officeDocument/2006/relationships/image" Target="media/image13.emf"/><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 Id="rId22" Type="http://schemas.openxmlformats.org/officeDocument/2006/relationships/image" Target="media/image7.emf"/><Relationship Id="rId27" Type="http://schemas.openxmlformats.org/officeDocument/2006/relationships/image" Target="media/image12.emf"/><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8AE36A-D5B6-4CF0-9146-9C13F3C52A6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CO"/>
        </a:p>
      </dgm:t>
    </dgm:pt>
    <dgm:pt modelId="{1BF05F22-7CB8-4813-8D9F-4D5CF6DBAC28}">
      <dgm:prSet phldrT="[Texto]" custT="1"/>
      <dgm:spPr/>
      <dgm:t>
        <a:bodyPr/>
        <a:lstStyle/>
        <a:p>
          <a:r>
            <a:rPr lang="es-CO" sz="1000">
              <a:solidFill>
                <a:sysClr val="windowText" lastClr="000000"/>
              </a:solidFill>
            </a:rPr>
            <a:t>Gerencia General</a:t>
          </a:r>
        </a:p>
      </dgm:t>
    </dgm:pt>
    <dgm:pt modelId="{53CA35F6-A614-4B7B-893D-BD06CBBBD3BC}" type="parTrans" cxnId="{476FA6D6-3A71-4670-8705-BAF41E8DAF9A}">
      <dgm:prSet/>
      <dgm:spPr/>
      <dgm:t>
        <a:bodyPr/>
        <a:lstStyle/>
        <a:p>
          <a:endParaRPr lang="es-CO">
            <a:solidFill>
              <a:sysClr val="windowText" lastClr="000000"/>
            </a:solidFill>
          </a:endParaRPr>
        </a:p>
      </dgm:t>
    </dgm:pt>
    <dgm:pt modelId="{4755413C-95F3-49E8-899A-7E08F118E207}" type="sibTrans" cxnId="{476FA6D6-3A71-4670-8705-BAF41E8DAF9A}">
      <dgm:prSet/>
      <dgm:spPr/>
      <dgm:t>
        <a:bodyPr/>
        <a:lstStyle/>
        <a:p>
          <a:endParaRPr lang="es-CO">
            <a:solidFill>
              <a:sysClr val="windowText" lastClr="000000"/>
            </a:solidFill>
          </a:endParaRPr>
        </a:p>
      </dgm:t>
    </dgm:pt>
    <dgm:pt modelId="{F0E7B895-4488-43C9-B092-1E484C293202}" type="asst">
      <dgm:prSet phldrT="[Texto]" custT="1"/>
      <dgm:spPr/>
      <dgm:t>
        <a:bodyPr/>
        <a:lstStyle/>
        <a:p>
          <a:r>
            <a:rPr lang="es-CO" sz="1000">
              <a:solidFill>
                <a:sysClr val="windowText" lastClr="000000"/>
              </a:solidFill>
            </a:rPr>
            <a:t>Oficina </a:t>
          </a:r>
        </a:p>
        <a:p>
          <a:r>
            <a:rPr lang="es-CO" sz="1000">
              <a:solidFill>
                <a:sysClr val="windowText" lastClr="000000"/>
              </a:solidFill>
            </a:rPr>
            <a:t>Control Interno</a:t>
          </a:r>
        </a:p>
      </dgm:t>
    </dgm:pt>
    <dgm:pt modelId="{B428CECC-B4E4-423D-BD4B-A291FACD2088}" type="parTrans" cxnId="{C49B58AD-54A2-43DE-B5F0-B187EE11204F}">
      <dgm:prSet/>
      <dgm:spPr/>
      <dgm:t>
        <a:bodyPr/>
        <a:lstStyle/>
        <a:p>
          <a:endParaRPr lang="es-CO">
            <a:solidFill>
              <a:sysClr val="windowText" lastClr="000000"/>
            </a:solidFill>
          </a:endParaRPr>
        </a:p>
      </dgm:t>
    </dgm:pt>
    <dgm:pt modelId="{07FF47A2-6CF5-4243-93F4-16DA2FDBE043}" type="sibTrans" cxnId="{C49B58AD-54A2-43DE-B5F0-B187EE11204F}">
      <dgm:prSet/>
      <dgm:spPr/>
      <dgm:t>
        <a:bodyPr/>
        <a:lstStyle/>
        <a:p>
          <a:endParaRPr lang="es-CO">
            <a:solidFill>
              <a:sysClr val="windowText" lastClr="000000"/>
            </a:solidFill>
          </a:endParaRPr>
        </a:p>
      </dgm:t>
    </dgm:pt>
    <dgm:pt modelId="{EA87B3F2-4A3C-4884-A66A-77A825A7B80D}">
      <dgm:prSet phldrT="[Texto]" custT="1"/>
      <dgm:spPr/>
      <dgm:t>
        <a:bodyPr/>
        <a:lstStyle/>
        <a:p>
          <a:r>
            <a:rPr lang="es-CO" sz="1000">
              <a:solidFill>
                <a:sysClr val="windowText" lastClr="000000"/>
              </a:solidFill>
            </a:rPr>
            <a:t>Subgerencia General</a:t>
          </a:r>
        </a:p>
      </dgm:t>
    </dgm:pt>
    <dgm:pt modelId="{F6DBD4A5-B205-4565-B9AA-FFC72A8AF937}" type="parTrans" cxnId="{DF38AB70-9F5C-4861-A459-E6D8CB8F3E0A}">
      <dgm:prSet/>
      <dgm:spPr/>
      <dgm:t>
        <a:bodyPr/>
        <a:lstStyle/>
        <a:p>
          <a:endParaRPr lang="es-CO">
            <a:solidFill>
              <a:sysClr val="windowText" lastClr="000000"/>
            </a:solidFill>
          </a:endParaRPr>
        </a:p>
      </dgm:t>
    </dgm:pt>
    <dgm:pt modelId="{F4AEDDC8-1555-47F8-87B2-73AE9F8D6038}" type="sibTrans" cxnId="{DF38AB70-9F5C-4861-A459-E6D8CB8F3E0A}">
      <dgm:prSet/>
      <dgm:spPr/>
      <dgm:t>
        <a:bodyPr/>
        <a:lstStyle/>
        <a:p>
          <a:endParaRPr lang="es-CO">
            <a:solidFill>
              <a:sysClr val="windowText" lastClr="000000"/>
            </a:solidFill>
          </a:endParaRPr>
        </a:p>
      </dgm:t>
    </dgm:pt>
    <dgm:pt modelId="{D057BC64-7162-47FC-B201-CEB362DF36F6}">
      <dgm:prSet phldrT="[Texto]" custT="1"/>
      <dgm:spPr/>
      <dgm:t>
        <a:bodyPr/>
        <a:lstStyle/>
        <a:p>
          <a:r>
            <a:rPr lang="es-CO" sz="1000">
              <a:solidFill>
                <a:sysClr val="windowText" lastClr="000000"/>
              </a:solidFill>
            </a:rPr>
            <a:t>Secretaria General</a:t>
          </a:r>
        </a:p>
      </dgm:t>
    </dgm:pt>
    <dgm:pt modelId="{11CC59F8-EF7B-4378-80E9-DBD69C16FEC3}" type="parTrans" cxnId="{0FF8C589-BF31-4137-B2CE-0DB7320DE224}">
      <dgm:prSet/>
      <dgm:spPr/>
      <dgm:t>
        <a:bodyPr/>
        <a:lstStyle/>
        <a:p>
          <a:endParaRPr lang="es-CO">
            <a:solidFill>
              <a:sysClr val="windowText" lastClr="000000"/>
            </a:solidFill>
          </a:endParaRPr>
        </a:p>
      </dgm:t>
    </dgm:pt>
    <dgm:pt modelId="{E2DD0417-EDA8-4306-869A-EF7539BCB725}" type="sibTrans" cxnId="{0FF8C589-BF31-4137-B2CE-0DB7320DE224}">
      <dgm:prSet/>
      <dgm:spPr/>
      <dgm:t>
        <a:bodyPr/>
        <a:lstStyle/>
        <a:p>
          <a:endParaRPr lang="es-CO">
            <a:solidFill>
              <a:sysClr val="windowText" lastClr="000000"/>
            </a:solidFill>
          </a:endParaRPr>
        </a:p>
      </dgm:t>
    </dgm:pt>
    <dgm:pt modelId="{02B093F0-4DC3-4E61-A808-8BCCDAF1F480}" type="asst">
      <dgm:prSet custT="1"/>
      <dgm:spPr/>
      <dgm:t>
        <a:bodyPr/>
        <a:lstStyle/>
        <a:p>
          <a:r>
            <a:rPr lang="es-CO" sz="1000">
              <a:solidFill>
                <a:sysClr val="windowText" lastClr="000000"/>
              </a:solidFill>
            </a:rPr>
            <a:t>Planeación</a:t>
          </a:r>
        </a:p>
      </dgm:t>
    </dgm:pt>
    <dgm:pt modelId="{40EBE9EE-3BB5-4D57-9859-BCDA031F757F}" type="parTrans" cxnId="{FCB6D416-0013-4462-94F1-B474CAB81F22}">
      <dgm:prSet/>
      <dgm:spPr/>
      <dgm:t>
        <a:bodyPr/>
        <a:lstStyle/>
        <a:p>
          <a:endParaRPr lang="es-CO">
            <a:solidFill>
              <a:sysClr val="windowText" lastClr="000000"/>
            </a:solidFill>
          </a:endParaRPr>
        </a:p>
      </dgm:t>
    </dgm:pt>
    <dgm:pt modelId="{76CC09AF-84A6-477A-96D8-C563C2F09745}" type="sibTrans" cxnId="{FCB6D416-0013-4462-94F1-B474CAB81F22}">
      <dgm:prSet/>
      <dgm:spPr/>
      <dgm:t>
        <a:bodyPr/>
        <a:lstStyle/>
        <a:p>
          <a:endParaRPr lang="es-CO">
            <a:solidFill>
              <a:sysClr val="windowText" lastClr="000000"/>
            </a:solidFill>
          </a:endParaRPr>
        </a:p>
      </dgm:t>
    </dgm:pt>
    <dgm:pt modelId="{F3F5E0D8-5D95-4A8F-A672-1DB4ABD465AA}">
      <dgm:prSet custT="1"/>
      <dgm:spPr/>
      <dgm:t>
        <a:bodyPr/>
        <a:lstStyle/>
        <a:p>
          <a:r>
            <a:rPr lang="es-CO" sz="1000">
              <a:solidFill>
                <a:sysClr val="windowText" lastClr="000000"/>
              </a:solidFill>
            </a:rPr>
            <a:t>Junta </a:t>
          </a:r>
        </a:p>
        <a:p>
          <a:r>
            <a:rPr lang="es-CO" sz="1000">
              <a:solidFill>
                <a:sysClr val="windowText" lastClr="000000"/>
              </a:solidFill>
            </a:rPr>
            <a:t>Directiva</a:t>
          </a:r>
        </a:p>
      </dgm:t>
    </dgm:pt>
    <dgm:pt modelId="{58CBE753-3813-4487-8AE4-2F39FD2BBC5F}" type="parTrans" cxnId="{293E060A-A87D-47D0-9B20-5691331D4217}">
      <dgm:prSet/>
      <dgm:spPr/>
      <dgm:t>
        <a:bodyPr/>
        <a:lstStyle/>
        <a:p>
          <a:endParaRPr lang="es-CO">
            <a:solidFill>
              <a:sysClr val="windowText" lastClr="000000"/>
            </a:solidFill>
          </a:endParaRPr>
        </a:p>
      </dgm:t>
    </dgm:pt>
    <dgm:pt modelId="{4B805C6D-FE5F-48F3-90EF-ED1CAF31F247}" type="sibTrans" cxnId="{293E060A-A87D-47D0-9B20-5691331D4217}">
      <dgm:prSet/>
      <dgm:spPr/>
      <dgm:t>
        <a:bodyPr/>
        <a:lstStyle/>
        <a:p>
          <a:endParaRPr lang="es-CO">
            <a:solidFill>
              <a:sysClr val="windowText" lastClr="000000"/>
            </a:solidFill>
          </a:endParaRPr>
        </a:p>
      </dgm:t>
    </dgm:pt>
    <dgm:pt modelId="{D8EAEEEF-14D1-4422-A5D4-431A4D49F452}">
      <dgm:prSet custT="1"/>
      <dgm:spPr/>
      <dgm:t>
        <a:bodyPr/>
        <a:lstStyle/>
        <a:p>
          <a:r>
            <a:rPr lang="es-CO" sz="1000">
              <a:solidFill>
                <a:sysClr val="windowText" lastClr="000000"/>
              </a:solidFill>
            </a:rPr>
            <a:t>Loterias</a:t>
          </a:r>
        </a:p>
      </dgm:t>
    </dgm:pt>
    <dgm:pt modelId="{589B1FE3-5F2F-4540-8808-D623C3BBBA7B}" type="parTrans" cxnId="{0D22516E-C82F-449E-8869-67BFD6224FCF}">
      <dgm:prSet/>
      <dgm:spPr/>
      <dgm:t>
        <a:bodyPr/>
        <a:lstStyle/>
        <a:p>
          <a:endParaRPr lang="es-CO">
            <a:solidFill>
              <a:sysClr val="windowText" lastClr="000000"/>
            </a:solidFill>
          </a:endParaRPr>
        </a:p>
      </dgm:t>
    </dgm:pt>
    <dgm:pt modelId="{9F3101E3-E202-4259-89A8-1C3C6B4410C5}" type="sibTrans" cxnId="{0D22516E-C82F-449E-8869-67BFD6224FCF}">
      <dgm:prSet/>
      <dgm:spPr/>
      <dgm:t>
        <a:bodyPr/>
        <a:lstStyle/>
        <a:p>
          <a:endParaRPr lang="es-CO">
            <a:solidFill>
              <a:sysClr val="windowText" lastClr="000000"/>
            </a:solidFill>
          </a:endParaRPr>
        </a:p>
      </dgm:t>
    </dgm:pt>
    <dgm:pt modelId="{19F6E9D6-B2DA-4E78-B13D-353606F08DBF}">
      <dgm:prSet custT="1"/>
      <dgm:spPr/>
      <dgm:t>
        <a:bodyPr/>
        <a:lstStyle/>
        <a:p>
          <a:r>
            <a:rPr lang="es-CO" sz="1000">
              <a:solidFill>
                <a:sysClr val="windowText" lastClr="000000"/>
              </a:solidFill>
            </a:rPr>
            <a:t>Apuestas permanentes y Control de juesgos</a:t>
          </a:r>
        </a:p>
      </dgm:t>
    </dgm:pt>
    <dgm:pt modelId="{ED3B021D-EA58-4188-A1D0-2C6820A2E5F2}" type="parTrans" cxnId="{1D7519A4-B500-44F9-8140-949DB4C887CE}">
      <dgm:prSet/>
      <dgm:spPr/>
      <dgm:t>
        <a:bodyPr/>
        <a:lstStyle/>
        <a:p>
          <a:endParaRPr lang="es-CO">
            <a:solidFill>
              <a:sysClr val="windowText" lastClr="000000"/>
            </a:solidFill>
          </a:endParaRPr>
        </a:p>
      </dgm:t>
    </dgm:pt>
    <dgm:pt modelId="{0AE82DA9-FF27-4500-8910-80897D4086DC}" type="sibTrans" cxnId="{1D7519A4-B500-44F9-8140-949DB4C887CE}">
      <dgm:prSet/>
      <dgm:spPr/>
      <dgm:t>
        <a:bodyPr/>
        <a:lstStyle/>
        <a:p>
          <a:endParaRPr lang="es-CO">
            <a:solidFill>
              <a:sysClr val="windowText" lastClr="000000"/>
            </a:solidFill>
          </a:endParaRPr>
        </a:p>
      </dgm:t>
    </dgm:pt>
    <dgm:pt modelId="{3FE2A3F8-578A-4536-A497-0B51CB98DFE6}" type="asst">
      <dgm:prSet/>
      <dgm:spPr/>
      <dgm:t>
        <a:bodyPr/>
        <a:lstStyle/>
        <a:p>
          <a:r>
            <a:rPr lang="es-CO">
              <a:solidFill>
                <a:sysClr val="windowText" lastClr="000000"/>
              </a:solidFill>
            </a:rPr>
            <a:t>Mercadeo</a:t>
          </a:r>
        </a:p>
      </dgm:t>
    </dgm:pt>
    <dgm:pt modelId="{0A37994A-9BD1-43ED-AB07-C658801E38AF}" type="parTrans" cxnId="{934355B3-DF24-4933-9360-E1DB69CCEE91}">
      <dgm:prSet/>
      <dgm:spPr/>
      <dgm:t>
        <a:bodyPr/>
        <a:lstStyle/>
        <a:p>
          <a:endParaRPr lang="es-CO">
            <a:solidFill>
              <a:sysClr val="windowText" lastClr="000000"/>
            </a:solidFill>
          </a:endParaRPr>
        </a:p>
      </dgm:t>
    </dgm:pt>
    <dgm:pt modelId="{00C28F3C-07EC-4E8A-9228-A9D30769B861}" type="sibTrans" cxnId="{934355B3-DF24-4933-9360-E1DB69CCEE91}">
      <dgm:prSet/>
      <dgm:spPr/>
      <dgm:t>
        <a:bodyPr/>
        <a:lstStyle/>
        <a:p>
          <a:endParaRPr lang="es-CO">
            <a:solidFill>
              <a:sysClr val="windowText" lastClr="000000"/>
            </a:solidFill>
          </a:endParaRPr>
        </a:p>
      </dgm:t>
    </dgm:pt>
    <dgm:pt modelId="{737E1E18-3B42-4D03-A0F6-068202F58DF4}">
      <dgm:prSet/>
      <dgm:spPr/>
      <dgm:t>
        <a:bodyPr/>
        <a:lstStyle/>
        <a:p>
          <a:r>
            <a:rPr lang="es-CO">
              <a:solidFill>
                <a:sysClr val="windowText" lastClr="000000"/>
              </a:solidFill>
            </a:rPr>
            <a:t>Talento </a:t>
          </a:r>
        </a:p>
        <a:p>
          <a:r>
            <a:rPr lang="es-CO">
              <a:solidFill>
                <a:sysClr val="windowText" lastClr="000000"/>
              </a:solidFill>
            </a:rPr>
            <a:t>Humano</a:t>
          </a:r>
        </a:p>
      </dgm:t>
    </dgm:pt>
    <dgm:pt modelId="{3C802372-2776-4F37-9926-324BCEEF09A8}" type="parTrans" cxnId="{29B941F1-4D2B-483D-B933-95315B0703DB}">
      <dgm:prSet/>
      <dgm:spPr/>
      <dgm:t>
        <a:bodyPr/>
        <a:lstStyle/>
        <a:p>
          <a:endParaRPr lang="es-CO">
            <a:solidFill>
              <a:sysClr val="windowText" lastClr="000000"/>
            </a:solidFill>
          </a:endParaRPr>
        </a:p>
      </dgm:t>
    </dgm:pt>
    <dgm:pt modelId="{A9835BF2-9349-4A50-96C4-66D66FCCA705}" type="sibTrans" cxnId="{29B941F1-4D2B-483D-B933-95315B0703DB}">
      <dgm:prSet/>
      <dgm:spPr/>
      <dgm:t>
        <a:bodyPr/>
        <a:lstStyle/>
        <a:p>
          <a:endParaRPr lang="es-CO">
            <a:solidFill>
              <a:sysClr val="windowText" lastClr="000000"/>
            </a:solidFill>
          </a:endParaRPr>
        </a:p>
      </dgm:t>
    </dgm:pt>
    <dgm:pt modelId="{F6109616-DC9D-4913-8647-11F5825C28AA}">
      <dgm:prSet/>
      <dgm:spPr/>
      <dgm:t>
        <a:bodyPr/>
        <a:lstStyle/>
        <a:p>
          <a:r>
            <a:rPr lang="es-CO">
              <a:solidFill>
                <a:sysClr val="windowText" lastClr="000000"/>
              </a:solidFill>
            </a:rPr>
            <a:t>Recursos </a:t>
          </a:r>
        </a:p>
        <a:p>
          <a:r>
            <a:rPr lang="es-CO">
              <a:solidFill>
                <a:sysClr val="windowText" lastClr="000000"/>
              </a:solidFill>
            </a:rPr>
            <a:t>Físicos</a:t>
          </a:r>
        </a:p>
      </dgm:t>
    </dgm:pt>
    <dgm:pt modelId="{34FC84F7-A56E-4497-8845-7A5F55AB8C96}" type="parTrans" cxnId="{4D5E8565-211B-4E2F-A4CF-583FC6201363}">
      <dgm:prSet/>
      <dgm:spPr/>
      <dgm:t>
        <a:bodyPr/>
        <a:lstStyle/>
        <a:p>
          <a:endParaRPr lang="es-CO">
            <a:solidFill>
              <a:sysClr val="windowText" lastClr="000000"/>
            </a:solidFill>
          </a:endParaRPr>
        </a:p>
      </dgm:t>
    </dgm:pt>
    <dgm:pt modelId="{9C0FD556-FD2A-4844-B4E9-9E41A0FAEFCD}" type="sibTrans" cxnId="{4D5E8565-211B-4E2F-A4CF-583FC6201363}">
      <dgm:prSet/>
      <dgm:spPr/>
      <dgm:t>
        <a:bodyPr/>
        <a:lstStyle/>
        <a:p>
          <a:endParaRPr lang="es-CO">
            <a:solidFill>
              <a:sysClr val="windowText" lastClr="000000"/>
            </a:solidFill>
          </a:endParaRPr>
        </a:p>
      </dgm:t>
    </dgm:pt>
    <dgm:pt modelId="{55D16F05-3D3E-4775-94BC-D60488BFB865}">
      <dgm:prSet/>
      <dgm:spPr/>
      <dgm:t>
        <a:bodyPr/>
        <a:lstStyle/>
        <a:p>
          <a:r>
            <a:rPr lang="es-CO">
              <a:solidFill>
                <a:sysClr val="windowText" lastClr="000000"/>
              </a:solidFill>
            </a:rPr>
            <a:t>Financiera </a:t>
          </a:r>
        </a:p>
        <a:p>
          <a:r>
            <a:rPr lang="es-CO">
              <a:solidFill>
                <a:sysClr val="windowText" lastClr="000000"/>
              </a:solidFill>
            </a:rPr>
            <a:t>y Contable</a:t>
          </a:r>
        </a:p>
      </dgm:t>
    </dgm:pt>
    <dgm:pt modelId="{CECDD772-E248-4723-BBA2-E0BCBB4EE956}" type="parTrans" cxnId="{E558E889-A2A1-4459-B303-350D00C035F7}">
      <dgm:prSet/>
      <dgm:spPr/>
      <dgm:t>
        <a:bodyPr/>
        <a:lstStyle/>
        <a:p>
          <a:endParaRPr lang="es-CO">
            <a:solidFill>
              <a:sysClr val="windowText" lastClr="000000"/>
            </a:solidFill>
          </a:endParaRPr>
        </a:p>
      </dgm:t>
    </dgm:pt>
    <dgm:pt modelId="{20DB144F-0F7E-4BB2-B900-1A69522280C4}" type="sibTrans" cxnId="{E558E889-A2A1-4459-B303-350D00C035F7}">
      <dgm:prSet/>
      <dgm:spPr/>
      <dgm:t>
        <a:bodyPr/>
        <a:lstStyle/>
        <a:p>
          <a:endParaRPr lang="es-CO">
            <a:solidFill>
              <a:sysClr val="windowText" lastClr="000000"/>
            </a:solidFill>
          </a:endParaRPr>
        </a:p>
      </dgm:t>
    </dgm:pt>
    <dgm:pt modelId="{AD18428E-FC4A-4358-82A6-560E623A46D0}" type="asst">
      <dgm:prSet/>
      <dgm:spPr/>
      <dgm:t>
        <a:bodyPr/>
        <a:lstStyle/>
        <a:p>
          <a:r>
            <a:rPr lang="es-CO">
              <a:solidFill>
                <a:sysClr val="windowText" lastClr="000000"/>
              </a:solidFill>
            </a:rPr>
            <a:t>Sistemas</a:t>
          </a:r>
        </a:p>
      </dgm:t>
    </dgm:pt>
    <dgm:pt modelId="{C3C9A913-5DF2-4886-AF13-BAE8F2B585BD}" type="parTrans" cxnId="{9C7462C8-7D39-4074-9B3D-CB6C911B37E1}">
      <dgm:prSet/>
      <dgm:spPr/>
      <dgm:t>
        <a:bodyPr/>
        <a:lstStyle/>
        <a:p>
          <a:endParaRPr lang="es-CO">
            <a:solidFill>
              <a:sysClr val="windowText" lastClr="000000"/>
            </a:solidFill>
          </a:endParaRPr>
        </a:p>
      </dgm:t>
    </dgm:pt>
    <dgm:pt modelId="{FF42ED0C-038E-4BEF-A64D-4DCC68450ECB}" type="sibTrans" cxnId="{9C7462C8-7D39-4074-9B3D-CB6C911B37E1}">
      <dgm:prSet/>
      <dgm:spPr/>
      <dgm:t>
        <a:bodyPr/>
        <a:lstStyle/>
        <a:p>
          <a:endParaRPr lang="es-CO">
            <a:solidFill>
              <a:sysClr val="windowText" lastClr="000000"/>
            </a:solidFill>
          </a:endParaRPr>
        </a:p>
      </dgm:t>
    </dgm:pt>
    <dgm:pt modelId="{5E3C9E4E-489E-4EA7-9367-C116B24C3F2A}" type="pres">
      <dgm:prSet presAssocID="{798AE36A-D5B6-4CF0-9146-9C13F3C52A60}" presName="hierChild1" presStyleCnt="0">
        <dgm:presLayoutVars>
          <dgm:orgChart val="1"/>
          <dgm:chPref val="1"/>
          <dgm:dir val="rev"/>
          <dgm:animOne val="branch"/>
          <dgm:animLvl val="lvl"/>
          <dgm:resizeHandles/>
        </dgm:presLayoutVars>
      </dgm:prSet>
      <dgm:spPr/>
    </dgm:pt>
    <dgm:pt modelId="{C5D5FBCB-91E5-4FDD-BB5D-C374149498CC}" type="pres">
      <dgm:prSet presAssocID="{F3F5E0D8-5D95-4A8F-A672-1DB4ABD465AA}" presName="hierRoot1" presStyleCnt="0">
        <dgm:presLayoutVars>
          <dgm:hierBranch val="init"/>
        </dgm:presLayoutVars>
      </dgm:prSet>
      <dgm:spPr/>
    </dgm:pt>
    <dgm:pt modelId="{17EFD6A2-4F6F-442E-B2B4-0E4A4120C490}" type="pres">
      <dgm:prSet presAssocID="{F3F5E0D8-5D95-4A8F-A672-1DB4ABD465AA}" presName="rootComposite1" presStyleCnt="0"/>
      <dgm:spPr/>
    </dgm:pt>
    <dgm:pt modelId="{29C76C50-F404-4B9D-8F51-FE380F1905D5}" type="pres">
      <dgm:prSet presAssocID="{F3F5E0D8-5D95-4A8F-A672-1DB4ABD465AA}" presName="rootText1" presStyleLbl="node0" presStyleIdx="0" presStyleCnt="1" custScaleX="195462" custScaleY="102644">
        <dgm:presLayoutVars>
          <dgm:chPref val="3"/>
        </dgm:presLayoutVars>
      </dgm:prSet>
      <dgm:spPr/>
    </dgm:pt>
    <dgm:pt modelId="{33B6AF6D-20B5-49CF-B53C-ECB4071AC546}" type="pres">
      <dgm:prSet presAssocID="{F3F5E0D8-5D95-4A8F-A672-1DB4ABD465AA}" presName="rootConnector1" presStyleLbl="node1" presStyleIdx="0" presStyleCnt="0"/>
      <dgm:spPr/>
    </dgm:pt>
    <dgm:pt modelId="{8C1DD5FC-BFDF-43B0-89A1-FD4F7B63766B}" type="pres">
      <dgm:prSet presAssocID="{F3F5E0D8-5D95-4A8F-A672-1DB4ABD465AA}" presName="hierChild2" presStyleCnt="0"/>
      <dgm:spPr/>
    </dgm:pt>
    <dgm:pt modelId="{1846D2A9-21FC-4112-8551-1B1D23485A69}" type="pres">
      <dgm:prSet presAssocID="{53CA35F6-A614-4B7B-893D-BD06CBBBD3BC}" presName="Name37" presStyleLbl="parChTrans1D2" presStyleIdx="0" presStyleCnt="1"/>
      <dgm:spPr/>
    </dgm:pt>
    <dgm:pt modelId="{F0909FC8-1AA6-44A6-B523-27109B1DDD01}" type="pres">
      <dgm:prSet presAssocID="{1BF05F22-7CB8-4813-8D9F-4D5CF6DBAC28}" presName="hierRoot2" presStyleCnt="0">
        <dgm:presLayoutVars>
          <dgm:hierBranch val="init"/>
        </dgm:presLayoutVars>
      </dgm:prSet>
      <dgm:spPr/>
    </dgm:pt>
    <dgm:pt modelId="{E5EAA8AF-5692-4DF9-9287-383BB45781B2}" type="pres">
      <dgm:prSet presAssocID="{1BF05F22-7CB8-4813-8D9F-4D5CF6DBAC28}" presName="rootComposite" presStyleCnt="0"/>
      <dgm:spPr/>
    </dgm:pt>
    <dgm:pt modelId="{4C2D2016-7A1A-43E4-BB5D-17E27ED9A4AC}" type="pres">
      <dgm:prSet presAssocID="{1BF05F22-7CB8-4813-8D9F-4D5CF6DBAC28}" presName="rootText" presStyleLbl="node2" presStyleIdx="0" presStyleCnt="1" custScaleX="195462" custScaleY="102644">
        <dgm:presLayoutVars>
          <dgm:chPref val="3"/>
        </dgm:presLayoutVars>
      </dgm:prSet>
      <dgm:spPr/>
    </dgm:pt>
    <dgm:pt modelId="{788B5B3F-92DC-4939-B5EB-760A2A2F22F4}" type="pres">
      <dgm:prSet presAssocID="{1BF05F22-7CB8-4813-8D9F-4D5CF6DBAC28}" presName="rootConnector" presStyleLbl="node2" presStyleIdx="0" presStyleCnt="1"/>
      <dgm:spPr/>
    </dgm:pt>
    <dgm:pt modelId="{75A29502-C712-47F8-8C0F-6CDDE98A93B6}" type="pres">
      <dgm:prSet presAssocID="{1BF05F22-7CB8-4813-8D9F-4D5CF6DBAC28}" presName="hierChild4" presStyleCnt="0"/>
      <dgm:spPr/>
    </dgm:pt>
    <dgm:pt modelId="{6FB6AEB6-3819-4E5B-BDA5-17E77BC6682E}" type="pres">
      <dgm:prSet presAssocID="{F6DBD4A5-B205-4565-B9AA-FFC72A8AF937}" presName="Name37" presStyleLbl="parChTrans1D3" presStyleIdx="0" presStyleCnt="4"/>
      <dgm:spPr/>
    </dgm:pt>
    <dgm:pt modelId="{4464D85B-64B0-407A-81B8-FDBCF2C7E9B2}" type="pres">
      <dgm:prSet presAssocID="{EA87B3F2-4A3C-4884-A66A-77A825A7B80D}" presName="hierRoot2" presStyleCnt="0">
        <dgm:presLayoutVars>
          <dgm:hierBranch val="init"/>
        </dgm:presLayoutVars>
      </dgm:prSet>
      <dgm:spPr/>
    </dgm:pt>
    <dgm:pt modelId="{5161185B-C362-4E1E-9FE7-21F36FAFA31E}" type="pres">
      <dgm:prSet presAssocID="{EA87B3F2-4A3C-4884-A66A-77A825A7B80D}" presName="rootComposite" presStyleCnt="0"/>
      <dgm:spPr/>
    </dgm:pt>
    <dgm:pt modelId="{1FE3654D-4FE4-4EB0-9513-E98EFFE4429F}" type="pres">
      <dgm:prSet presAssocID="{EA87B3F2-4A3C-4884-A66A-77A825A7B80D}" presName="rootText" presStyleLbl="node3" presStyleIdx="0" presStyleCnt="2" custScaleX="195462" custScaleY="102644" custLinFactX="3732" custLinFactNeighborX="100000">
        <dgm:presLayoutVars>
          <dgm:chPref val="3"/>
        </dgm:presLayoutVars>
      </dgm:prSet>
      <dgm:spPr/>
    </dgm:pt>
    <dgm:pt modelId="{4BFFCD22-989C-4283-873D-34D03C7033DD}" type="pres">
      <dgm:prSet presAssocID="{EA87B3F2-4A3C-4884-A66A-77A825A7B80D}" presName="rootConnector" presStyleLbl="node3" presStyleIdx="0" presStyleCnt="2"/>
      <dgm:spPr/>
    </dgm:pt>
    <dgm:pt modelId="{795804FA-6698-4829-9E53-82610C7D8A2D}" type="pres">
      <dgm:prSet presAssocID="{EA87B3F2-4A3C-4884-A66A-77A825A7B80D}" presName="hierChild4" presStyleCnt="0"/>
      <dgm:spPr/>
    </dgm:pt>
    <dgm:pt modelId="{B782818D-AA60-4478-92CC-45F41D663019}" type="pres">
      <dgm:prSet presAssocID="{589B1FE3-5F2F-4540-8808-D623C3BBBA7B}" presName="Name37" presStyleLbl="parChTrans1D4" presStyleIdx="0" presStyleCnt="7"/>
      <dgm:spPr/>
    </dgm:pt>
    <dgm:pt modelId="{BC65BF00-195A-4CE4-82EE-3E297BE38655}" type="pres">
      <dgm:prSet presAssocID="{D8EAEEEF-14D1-4422-A5D4-431A4D49F452}" presName="hierRoot2" presStyleCnt="0">
        <dgm:presLayoutVars>
          <dgm:hierBranch val="init"/>
        </dgm:presLayoutVars>
      </dgm:prSet>
      <dgm:spPr/>
    </dgm:pt>
    <dgm:pt modelId="{965DB00F-0116-48DC-841D-04B76F7C888D}" type="pres">
      <dgm:prSet presAssocID="{D8EAEEEF-14D1-4422-A5D4-431A4D49F452}" presName="rootComposite" presStyleCnt="0"/>
      <dgm:spPr/>
    </dgm:pt>
    <dgm:pt modelId="{F833B846-DD23-41E5-A69A-540A8FFCDF74}" type="pres">
      <dgm:prSet presAssocID="{D8EAEEEF-14D1-4422-A5D4-431A4D49F452}" presName="rootText" presStyleLbl="node4" presStyleIdx="0" presStyleCnt="5" custScaleX="229738" custScaleY="102644" custLinFactX="34071" custLinFactNeighborX="100000">
        <dgm:presLayoutVars>
          <dgm:chPref val="3"/>
        </dgm:presLayoutVars>
      </dgm:prSet>
      <dgm:spPr/>
    </dgm:pt>
    <dgm:pt modelId="{1864B41E-C25C-4BEF-A8DF-705D7072197C}" type="pres">
      <dgm:prSet presAssocID="{D8EAEEEF-14D1-4422-A5D4-431A4D49F452}" presName="rootConnector" presStyleLbl="node4" presStyleIdx="0" presStyleCnt="5"/>
      <dgm:spPr/>
    </dgm:pt>
    <dgm:pt modelId="{96B4726C-BE18-4D0C-856F-F61715746BD8}" type="pres">
      <dgm:prSet presAssocID="{D8EAEEEF-14D1-4422-A5D4-431A4D49F452}" presName="hierChild4" presStyleCnt="0"/>
      <dgm:spPr/>
    </dgm:pt>
    <dgm:pt modelId="{5ECD7B98-A84C-4191-9AFB-0CF51C433668}" type="pres">
      <dgm:prSet presAssocID="{D8EAEEEF-14D1-4422-A5D4-431A4D49F452}" presName="hierChild5" presStyleCnt="0"/>
      <dgm:spPr/>
    </dgm:pt>
    <dgm:pt modelId="{1E993C86-C3C0-4515-AB6F-AB2A5E6623FC}" type="pres">
      <dgm:prSet presAssocID="{ED3B021D-EA58-4188-A1D0-2C6820A2E5F2}" presName="Name37" presStyleLbl="parChTrans1D4" presStyleIdx="1" presStyleCnt="7"/>
      <dgm:spPr/>
    </dgm:pt>
    <dgm:pt modelId="{789F962A-7F21-46D9-A78C-D18CA309C6EC}" type="pres">
      <dgm:prSet presAssocID="{19F6E9D6-B2DA-4E78-B13D-353606F08DBF}" presName="hierRoot2" presStyleCnt="0">
        <dgm:presLayoutVars>
          <dgm:hierBranch val="init"/>
        </dgm:presLayoutVars>
      </dgm:prSet>
      <dgm:spPr/>
    </dgm:pt>
    <dgm:pt modelId="{DE30F7D2-CDF8-48A4-8979-5B29EB4ED00E}" type="pres">
      <dgm:prSet presAssocID="{19F6E9D6-B2DA-4E78-B13D-353606F08DBF}" presName="rootComposite" presStyleCnt="0"/>
      <dgm:spPr/>
    </dgm:pt>
    <dgm:pt modelId="{2645DEFB-3BB5-4F1B-9582-AA1D25883244}" type="pres">
      <dgm:prSet presAssocID="{19F6E9D6-B2DA-4E78-B13D-353606F08DBF}" presName="rootText" presStyleLbl="node4" presStyleIdx="1" presStyleCnt="5" custScaleX="229738" custScaleY="102644" custLinFactX="34071" custLinFactNeighborX="100000">
        <dgm:presLayoutVars>
          <dgm:chPref val="3"/>
        </dgm:presLayoutVars>
      </dgm:prSet>
      <dgm:spPr/>
    </dgm:pt>
    <dgm:pt modelId="{19D0D246-2F6D-45BC-8FE8-E0C6F4158359}" type="pres">
      <dgm:prSet presAssocID="{19F6E9D6-B2DA-4E78-B13D-353606F08DBF}" presName="rootConnector" presStyleLbl="node4" presStyleIdx="1" presStyleCnt="5"/>
      <dgm:spPr/>
    </dgm:pt>
    <dgm:pt modelId="{7FE7281D-BC54-43A9-880B-80D37A3B881D}" type="pres">
      <dgm:prSet presAssocID="{19F6E9D6-B2DA-4E78-B13D-353606F08DBF}" presName="hierChild4" presStyleCnt="0"/>
      <dgm:spPr/>
    </dgm:pt>
    <dgm:pt modelId="{8B309594-114C-4748-8911-AD409151C07D}" type="pres">
      <dgm:prSet presAssocID="{19F6E9D6-B2DA-4E78-B13D-353606F08DBF}" presName="hierChild5" presStyleCnt="0"/>
      <dgm:spPr/>
    </dgm:pt>
    <dgm:pt modelId="{13524E77-453F-45C9-ABD4-F0A96BB22EEE}" type="pres">
      <dgm:prSet presAssocID="{EA87B3F2-4A3C-4884-A66A-77A825A7B80D}" presName="hierChild5" presStyleCnt="0"/>
      <dgm:spPr/>
    </dgm:pt>
    <dgm:pt modelId="{868C3E9C-A038-4C72-8E1A-A957ACA151D6}" type="pres">
      <dgm:prSet presAssocID="{0A37994A-9BD1-43ED-AB07-C658801E38AF}" presName="Name111" presStyleLbl="parChTrans1D4" presStyleIdx="2" presStyleCnt="7"/>
      <dgm:spPr/>
    </dgm:pt>
    <dgm:pt modelId="{42851EBF-6A28-42E3-81BC-CAA6FAE46085}" type="pres">
      <dgm:prSet presAssocID="{3FE2A3F8-578A-4536-A497-0B51CB98DFE6}" presName="hierRoot3" presStyleCnt="0">
        <dgm:presLayoutVars>
          <dgm:hierBranch val="init"/>
        </dgm:presLayoutVars>
      </dgm:prSet>
      <dgm:spPr/>
    </dgm:pt>
    <dgm:pt modelId="{00AA9F1B-56B2-4ACD-89D7-4BACF91F50A1}" type="pres">
      <dgm:prSet presAssocID="{3FE2A3F8-578A-4536-A497-0B51CB98DFE6}" presName="rootComposite3" presStyleCnt="0"/>
      <dgm:spPr/>
    </dgm:pt>
    <dgm:pt modelId="{1D7B2DB5-E93F-40A8-B7E9-DE79A922B274}" type="pres">
      <dgm:prSet presAssocID="{3FE2A3F8-578A-4536-A497-0B51CB98DFE6}" presName="rootText3" presStyleLbl="asst3" presStyleIdx="0" presStyleCnt="2" custLinFactX="75463" custLinFactNeighborX="100000">
        <dgm:presLayoutVars>
          <dgm:chPref val="3"/>
        </dgm:presLayoutVars>
      </dgm:prSet>
      <dgm:spPr/>
    </dgm:pt>
    <dgm:pt modelId="{C3AD9967-99E5-4FA6-A0CA-0F4538757F14}" type="pres">
      <dgm:prSet presAssocID="{3FE2A3F8-578A-4536-A497-0B51CB98DFE6}" presName="rootConnector3" presStyleLbl="asst3" presStyleIdx="0" presStyleCnt="2"/>
      <dgm:spPr/>
    </dgm:pt>
    <dgm:pt modelId="{91D66158-235B-4D26-9FAF-47D8374F99EF}" type="pres">
      <dgm:prSet presAssocID="{3FE2A3F8-578A-4536-A497-0B51CB98DFE6}" presName="hierChild6" presStyleCnt="0"/>
      <dgm:spPr/>
    </dgm:pt>
    <dgm:pt modelId="{4A028B1B-808B-4728-8332-FA9FAD67EBDC}" type="pres">
      <dgm:prSet presAssocID="{3FE2A3F8-578A-4536-A497-0B51CB98DFE6}" presName="hierChild7" presStyleCnt="0"/>
      <dgm:spPr/>
    </dgm:pt>
    <dgm:pt modelId="{5312B52D-12BB-4229-AB4C-A5684AA5C635}" type="pres">
      <dgm:prSet presAssocID="{11CC59F8-EF7B-4378-80E9-DBD69C16FEC3}" presName="Name37" presStyleLbl="parChTrans1D3" presStyleIdx="1" presStyleCnt="4"/>
      <dgm:spPr/>
    </dgm:pt>
    <dgm:pt modelId="{25CA5C25-F5A9-4218-AD33-1E905BAFF9BB}" type="pres">
      <dgm:prSet presAssocID="{D057BC64-7162-47FC-B201-CEB362DF36F6}" presName="hierRoot2" presStyleCnt="0">
        <dgm:presLayoutVars>
          <dgm:hierBranch val="init"/>
        </dgm:presLayoutVars>
      </dgm:prSet>
      <dgm:spPr/>
    </dgm:pt>
    <dgm:pt modelId="{7F54B3B8-C14D-4B27-8465-CF6B40052BEC}" type="pres">
      <dgm:prSet presAssocID="{D057BC64-7162-47FC-B201-CEB362DF36F6}" presName="rootComposite" presStyleCnt="0"/>
      <dgm:spPr/>
    </dgm:pt>
    <dgm:pt modelId="{37884C07-A837-442C-BA52-BDDFAC63852E}" type="pres">
      <dgm:prSet presAssocID="{D057BC64-7162-47FC-B201-CEB362DF36F6}" presName="rootText" presStyleLbl="node3" presStyleIdx="1" presStyleCnt="2" custScaleX="195462" custScaleY="102644" custLinFactNeighborX="-79345">
        <dgm:presLayoutVars>
          <dgm:chPref val="3"/>
        </dgm:presLayoutVars>
      </dgm:prSet>
      <dgm:spPr/>
    </dgm:pt>
    <dgm:pt modelId="{C5F7A683-6CB4-4A7D-97DB-2CECA51FC4D5}" type="pres">
      <dgm:prSet presAssocID="{D057BC64-7162-47FC-B201-CEB362DF36F6}" presName="rootConnector" presStyleLbl="node3" presStyleIdx="1" presStyleCnt="2"/>
      <dgm:spPr/>
    </dgm:pt>
    <dgm:pt modelId="{D41A2DB6-6222-4E61-B879-7417C3F0D757}" type="pres">
      <dgm:prSet presAssocID="{D057BC64-7162-47FC-B201-CEB362DF36F6}" presName="hierChild4" presStyleCnt="0"/>
      <dgm:spPr/>
    </dgm:pt>
    <dgm:pt modelId="{944373C0-B5C1-40CC-9B6E-70CB461E75FC}" type="pres">
      <dgm:prSet presAssocID="{3C802372-2776-4F37-9926-324BCEEF09A8}" presName="Name37" presStyleLbl="parChTrans1D4" presStyleIdx="3" presStyleCnt="7"/>
      <dgm:spPr/>
    </dgm:pt>
    <dgm:pt modelId="{44F5F117-3473-4B02-9DAF-5A242D0D78C7}" type="pres">
      <dgm:prSet presAssocID="{737E1E18-3B42-4D03-A0F6-068202F58DF4}" presName="hierRoot2" presStyleCnt="0">
        <dgm:presLayoutVars>
          <dgm:hierBranch/>
        </dgm:presLayoutVars>
      </dgm:prSet>
      <dgm:spPr/>
    </dgm:pt>
    <dgm:pt modelId="{2C39CA56-199A-4174-97E7-A357789D9AA9}" type="pres">
      <dgm:prSet presAssocID="{737E1E18-3B42-4D03-A0F6-068202F58DF4}" presName="rootComposite" presStyleCnt="0"/>
      <dgm:spPr/>
    </dgm:pt>
    <dgm:pt modelId="{F903205F-7121-411E-A955-E9E34BAE09B1}" type="pres">
      <dgm:prSet presAssocID="{737E1E18-3B42-4D03-A0F6-068202F58DF4}" presName="rootText" presStyleLbl="node4" presStyleIdx="2" presStyleCnt="5" custScaleX="169077" custLinFactNeighborX="-28994">
        <dgm:presLayoutVars>
          <dgm:chPref val="3"/>
        </dgm:presLayoutVars>
      </dgm:prSet>
      <dgm:spPr/>
    </dgm:pt>
    <dgm:pt modelId="{AA0EEB0A-AFC0-4A2F-9DCB-B9DDF00A67B6}" type="pres">
      <dgm:prSet presAssocID="{737E1E18-3B42-4D03-A0F6-068202F58DF4}" presName="rootConnector" presStyleLbl="node4" presStyleIdx="2" presStyleCnt="5"/>
      <dgm:spPr/>
    </dgm:pt>
    <dgm:pt modelId="{BC5AF97B-9A2C-44CB-9DDB-3F2EAE169091}" type="pres">
      <dgm:prSet presAssocID="{737E1E18-3B42-4D03-A0F6-068202F58DF4}" presName="hierChild4" presStyleCnt="0"/>
      <dgm:spPr/>
    </dgm:pt>
    <dgm:pt modelId="{1F6F3DDC-2979-46CC-8A04-F55DB4988F9A}" type="pres">
      <dgm:prSet presAssocID="{737E1E18-3B42-4D03-A0F6-068202F58DF4}" presName="hierChild5" presStyleCnt="0"/>
      <dgm:spPr/>
    </dgm:pt>
    <dgm:pt modelId="{66952059-8425-49FF-A979-36767AD06E99}" type="pres">
      <dgm:prSet presAssocID="{34FC84F7-A56E-4497-8845-7A5F55AB8C96}" presName="Name37" presStyleLbl="parChTrans1D4" presStyleIdx="4" presStyleCnt="7"/>
      <dgm:spPr/>
    </dgm:pt>
    <dgm:pt modelId="{81603120-C6DB-428D-BED8-82D1647D0744}" type="pres">
      <dgm:prSet presAssocID="{F6109616-DC9D-4913-8647-11F5825C28AA}" presName="hierRoot2" presStyleCnt="0">
        <dgm:presLayoutVars>
          <dgm:hierBranch/>
        </dgm:presLayoutVars>
      </dgm:prSet>
      <dgm:spPr/>
    </dgm:pt>
    <dgm:pt modelId="{5B5F99FE-1B11-4DA0-BB72-546AE868D4AD}" type="pres">
      <dgm:prSet presAssocID="{F6109616-DC9D-4913-8647-11F5825C28AA}" presName="rootComposite" presStyleCnt="0"/>
      <dgm:spPr/>
    </dgm:pt>
    <dgm:pt modelId="{DF8A6D35-821B-47EB-B351-8CFCF1EED8D4}" type="pres">
      <dgm:prSet presAssocID="{F6109616-DC9D-4913-8647-11F5825C28AA}" presName="rootText" presStyleLbl="node4" presStyleIdx="3" presStyleCnt="5" custScaleX="169077" custLinFactNeighborX="-28994">
        <dgm:presLayoutVars>
          <dgm:chPref val="3"/>
        </dgm:presLayoutVars>
      </dgm:prSet>
      <dgm:spPr/>
    </dgm:pt>
    <dgm:pt modelId="{EB791DF1-B970-4E11-8804-AFFEDBAB2CA7}" type="pres">
      <dgm:prSet presAssocID="{F6109616-DC9D-4913-8647-11F5825C28AA}" presName="rootConnector" presStyleLbl="node4" presStyleIdx="3" presStyleCnt="5"/>
      <dgm:spPr/>
    </dgm:pt>
    <dgm:pt modelId="{D0E8F12A-7706-4EE9-B698-930D255DFA2A}" type="pres">
      <dgm:prSet presAssocID="{F6109616-DC9D-4913-8647-11F5825C28AA}" presName="hierChild4" presStyleCnt="0"/>
      <dgm:spPr/>
    </dgm:pt>
    <dgm:pt modelId="{4C74271B-1A54-4CAD-AECC-E779F900C721}" type="pres">
      <dgm:prSet presAssocID="{F6109616-DC9D-4913-8647-11F5825C28AA}" presName="hierChild5" presStyleCnt="0"/>
      <dgm:spPr/>
    </dgm:pt>
    <dgm:pt modelId="{AA735038-323D-4FC5-811F-07CB83EA8E82}" type="pres">
      <dgm:prSet presAssocID="{CECDD772-E248-4723-BBA2-E0BCBB4EE956}" presName="Name37" presStyleLbl="parChTrans1D4" presStyleIdx="5" presStyleCnt="7"/>
      <dgm:spPr/>
    </dgm:pt>
    <dgm:pt modelId="{3BEE2D46-738F-44F3-8E27-96F8551CBC09}" type="pres">
      <dgm:prSet presAssocID="{55D16F05-3D3E-4775-94BC-D60488BFB865}" presName="hierRoot2" presStyleCnt="0">
        <dgm:presLayoutVars>
          <dgm:hierBranch/>
        </dgm:presLayoutVars>
      </dgm:prSet>
      <dgm:spPr/>
    </dgm:pt>
    <dgm:pt modelId="{159FACCD-C399-4D57-AF75-00D8C2FC6825}" type="pres">
      <dgm:prSet presAssocID="{55D16F05-3D3E-4775-94BC-D60488BFB865}" presName="rootComposite" presStyleCnt="0"/>
      <dgm:spPr/>
    </dgm:pt>
    <dgm:pt modelId="{F6CF34D9-611E-4B37-BAEC-FE08F9010082}" type="pres">
      <dgm:prSet presAssocID="{55D16F05-3D3E-4775-94BC-D60488BFB865}" presName="rootText" presStyleLbl="node4" presStyleIdx="4" presStyleCnt="5" custScaleX="169077" custLinFactNeighborX="-28994">
        <dgm:presLayoutVars>
          <dgm:chPref val="3"/>
        </dgm:presLayoutVars>
      </dgm:prSet>
      <dgm:spPr/>
    </dgm:pt>
    <dgm:pt modelId="{3B9E574C-F532-4ED5-BC40-6CD26388BF88}" type="pres">
      <dgm:prSet presAssocID="{55D16F05-3D3E-4775-94BC-D60488BFB865}" presName="rootConnector" presStyleLbl="node4" presStyleIdx="4" presStyleCnt="5"/>
      <dgm:spPr/>
    </dgm:pt>
    <dgm:pt modelId="{612EDBA1-D4D9-422D-A25F-2BB120136F43}" type="pres">
      <dgm:prSet presAssocID="{55D16F05-3D3E-4775-94BC-D60488BFB865}" presName="hierChild4" presStyleCnt="0"/>
      <dgm:spPr/>
    </dgm:pt>
    <dgm:pt modelId="{02AFDDE3-50F2-4919-9496-B9F8B01C3FBD}" type="pres">
      <dgm:prSet presAssocID="{55D16F05-3D3E-4775-94BC-D60488BFB865}" presName="hierChild5" presStyleCnt="0"/>
      <dgm:spPr/>
    </dgm:pt>
    <dgm:pt modelId="{8CB7268C-1ACC-4170-9869-4F381ABD69CE}" type="pres">
      <dgm:prSet presAssocID="{D057BC64-7162-47FC-B201-CEB362DF36F6}" presName="hierChild5" presStyleCnt="0"/>
      <dgm:spPr/>
    </dgm:pt>
    <dgm:pt modelId="{278FF08E-42CF-4415-90EC-AC540EAC0BAE}" type="pres">
      <dgm:prSet presAssocID="{C3C9A913-5DF2-4886-AF13-BAE8F2B585BD}" presName="Name111" presStyleLbl="parChTrans1D4" presStyleIdx="6" presStyleCnt="7"/>
      <dgm:spPr/>
    </dgm:pt>
    <dgm:pt modelId="{37D366E8-6391-4A96-A5B1-6A927784846F}" type="pres">
      <dgm:prSet presAssocID="{AD18428E-FC4A-4358-82A6-560E623A46D0}" presName="hierRoot3" presStyleCnt="0">
        <dgm:presLayoutVars>
          <dgm:hierBranch val="init"/>
        </dgm:presLayoutVars>
      </dgm:prSet>
      <dgm:spPr/>
    </dgm:pt>
    <dgm:pt modelId="{D96D239A-1B50-41D5-91C7-313F51D4E3DE}" type="pres">
      <dgm:prSet presAssocID="{AD18428E-FC4A-4358-82A6-560E623A46D0}" presName="rootComposite3" presStyleCnt="0"/>
      <dgm:spPr/>
    </dgm:pt>
    <dgm:pt modelId="{C1051588-B907-4019-AE72-A5DFFFEA7E79}" type="pres">
      <dgm:prSet presAssocID="{AD18428E-FC4A-4358-82A6-560E623A46D0}" presName="rootText3" presStyleLbl="asst3" presStyleIdx="1" presStyleCnt="2" custLinFactNeighborX="-28994">
        <dgm:presLayoutVars>
          <dgm:chPref val="3"/>
        </dgm:presLayoutVars>
      </dgm:prSet>
      <dgm:spPr/>
    </dgm:pt>
    <dgm:pt modelId="{A5F192DE-7348-4D3B-9BB8-B95D77253608}" type="pres">
      <dgm:prSet presAssocID="{AD18428E-FC4A-4358-82A6-560E623A46D0}" presName="rootConnector3" presStyleLbl="asst3" presStyleIdx="1" presStyleCnt="2"/>
      <dgm:spPr/>
    </dgm:pt>
    <dgm:pt modelId="{3B1E4579-887A-496A-AC69-DBE664230F57}" type="pres">
      <dgm:prSet presAssocID="{AD18428E-FC4A-4358-82A6-560E623A46D0}" presName="hierChild6" presStyleCnt="0"/>
      <dgm:spPr/>
    </dgm:pt>
    <dgm:pt modelId="{EE2813A2-2B73-4DF8-9503-05397E4936F3}" type="pres">
      <dgm:prSet presAssocID="{AD18428E-FC4A-4358-82A6-560E623A46D0}" presName="hierChild7" presStyleCnt="0"/>
      <dgm:spPr/>
    </dgm:pt>
    <dgm:pt modelId="{F4FD619D-6D61-4660-BF25-39D45BF6F645}" type="pres">
      <dgm:prSet presAssocID="{1BF05F22-7CB8-4813-8D9F-4D5CF6DBAC28}" presName="hierChild5" presStyleCnt="0"/>
      <dgm:spPr/>
    </dgm:pt>
    <dgm:pt modelId="{518F74CB-BDF7-4EE8-9A2A-A23B7B897BCF}" type="pres">
      <dgm:prSet presAssocID="{B428CECC-B4E4-423D-BD4B-A291FACD2088}" presName="Name111" presStyleLbl="parChTrans1D3" presStyleIdx="2" presStyleCnt="4"/>
      <dgm:spPr/>
    </dgm:pt>
    <dgm:pt modelId="{EB335C6C-55AE-4091-8DF7-204ADFFAB5A1}" type="pres">
      <dgm:prSet presAssocID="{F0E7B895-4488-43C9-B092-1E484C293202}" presName="hierRoot3" presStyleCnt="0">
        <dgm:presLayoutVars>
          <dgm:hierBranch val="init"/>
        </dgm:presLayoutVars>
      </dgm:prSet>
      <dgm:spPr/>
    </dgm:pt>
    <dgm:pt modelId="{96E98DDC-73C4-4749-BBB4-77A51597AFEF}" type="pres">
      <dgm:prSet presAssocID="{F0E7B895-4488-43C9-B092-1E484C293202}" presName="rootComposite3" presStyleCnt="0"/>
      <dgm:spPr/>
    </dgm:pt>
    <dgm:pt modelId="{213E7811-F8B3-4D2C-9456-EAC7751DFA68}" type="pres">
      <dgm:prSet presAssocID="{F0E7B895-4488-43C9-B092-1E484C293202}" presName="rootText3" presStyleLbl="asst2" presStyleIdx="0" presStyleCnt="2" custScaleX="195462" custScaleY="102644" custLinFactX="3732" custLinFactNeighborX="100000">
        <dgm:presLayoutVars>
          <dgm:chPref val="3"/>
        </dgm:presLayoutVars>
      </dgm:prSet>
      <dgm:spPr/>
    </dgm:pt>
    <dgm:pt modelId="{624FDFE7-3083-49B3-A9CD-CFF482696466}" type="pres">
      <dgm:prSet presAssocID="{F0E7B895-4488-43C9-B092-1E484C293202}" presName="rootConnector3" presStyleLbl="asst2" presStyleIdx="0" presStyleCnt="2"/>
      <dgm:spPr/>
    </dgm:pt>
    <dgm:pt modelId="{013679EC-8BE3-4524-9DD9-80E19D208020}" type="pres">
      <dgm:prSet presAssocID="{F0E7B895-4488-43C9-B092-1E484C293202}" presName="hierChild6" presStyleCnt="0"/>
      <dgm:spPr/>
    </dgm:pt>
    <dgm:pt modelId="{58423452-EEEA-42B4-A29F-2C67B0F316F0}" type="pres">
      <dgm:prSet presAssocID="{F0E7B895-4488-43C9-B092-1E484C293202}" presName="hierChild7" presStyleCnt="0"/>
      <dgm:spPr/>
    </dgm:pt>
    <dgm:pt modelId="{6303B06B-676F-48DB-BA7C-BC769EB135E4}" type="pres">
      <dgm:prSet presAssocID="{40EBE9EE-3BB5-4D57-9859-BCDA031F757F}" presName="Name111" presStyleLbl="parChTrans1D3" presStyleIdx="3" presStyleCnt="4"/>
      <dgm:spPr/>
    </dgm:pt>
    <dgm:pt modelId="{65DFF4BF-A6E4-49A1-8891-25E75F5CEEFA}" type="pres">
      <dgm:prSet presAssocID="{02B093F0-4DC3-4E61-A808-8BCCDAF1F480}" presName="hierRoot3" presStyleCnt="0">
        <dgm:presLayoutVars>
          <dgm:hierBranch val="init"/>
        </dgm:presLayoutVars>
      </dgm:prSet>
      <dgm:spPr/>
    </dgm:pt>
    <dgm:pt modelId="{C101F2DB-EA7E-4CA5-8387-007B87D3029A}" type="pres">
      <dgm:prSet presAssocID="{02B093F0-4DC3-4E61-A808-8BCCDAF1F480}" presName="rootComposite3" presStyleCnt="0"/>
      <dgm:spPr/>
    </dgm:pt>
    <dgm:pt modelId="{FD57344F-F6B7-48F5-B436-6C2D1427C528}" type="pres">
      <dgm:prSet presAssocID="{02B093F0-4DC3-4E61-A808-8BCCDAF1F480}" presName="rootText3" presStyleLbl="asst2" presStyleIdx="1" presStyleCnt="2" custScaleX="195462" custScaleY="102644" custLinFactNeighborX="-79345">
        <dgm:presLayoutVars>
          <dgm:chPref val="3"/>
        </dgm:presLayoutVars>
      </dgm:prSet>
      <dgm:spPr/>
    </dgm:pt>
    <dgm:pt modelId="{41F89E8D-7502-42F2-8946-307F6DEB1AF5}" type="pres">
      <dgm:prSet presAssocID="{02B093F0-4DC3-4E61-A808-8BCCDAF1F480}" presName="rootConnector3" presStyleLbl="asst2" presStyleIdx="1" presStyleCnt="2"/>
      <dgm:spPr/>
    </dgm:pt>
    <dgm:pt modelId="{3AEF93B2-3717-42B7-A840-E9010C840311}" type="pres">
      <dgm:prSet presAssocID="{02B093F0-4DC3-4E61-A808-8BCCDAF1F480}" presName="hierChild6" presStyleCnt="0"/>
      <dgm:spPr/>
    </dgm:pt>
    <dgm:pt modelId="{76FCBCE4-51EA-4A3B-AD9F-C9822B1A8C30}" type="pres">
      <dgm:prSet presAssocID="{02B093F0-4DC3-4E61-A808-8BCCDAF1F480}" presName="hierChild7" presStyleCnt="0"/>
      <dgm:spPr/>
    </dgm:pt>
    <dgm:pt modelId="{DFAD4650-8D7F-4ACF-9B22-8C7BC83A6647}" type="pres">
      <dgm:prSet presAssocID="{F3F5E0D8-5D95-4A8F-A672-1DB4ABD465AA}" presName="hierChild3" presStyleCnt="0"/>
      <dgm:spPr/>
    </dgm:pt>
  </dgm:ptLst>
  <dgm:cxnLst>
    <dgm:cxn modelId="{64A63705-4C74-485B-9DE4-84312D0273B5}" type="presOf" srcId="{F6109616-DC9D-4913-8647-11F5825C28AA}" destId="{DF8A6D35-821B-47EB-B351-8CFCF1EED8D4}" srcOrd="0" destOrd="0" presId="urn:microsoft.com/office/officeart/2005/8/layout/orgChart1"/>
    <dgm:cxn modelId="{293E060A-A87D-47D0-9B20-5691331D4217}" srcId="{798AE36A-D5B6-4CF0-9146-9C13F3C52A60}" destId="{F3F5E0D8-5D95-4A8F-A672-1DB4ABD465AA}" srcOrd="0" destOrd="0" parTransId="{58CBE753-3813-4487-8AE4-2F39FD2BBC5F}" sibTransId="{4B805C6D-FE5F-48F3-90EF-ED1CAF31F247}"/>
    <dgm:cxn modelId="{FCB6D416-0013-4462-94F1-B474CAB81F22}" srcId="{1BF05F22-7CB8-4813-8D9F-4D5CF6DBAC28}" destId="{02B093F0-4DC3-4E61-A808-8BCCDAF1F480}" srcOrd="3" destOrd="0" parTransId="{40EBE9EE-3BB5-4D57-9859-BCDA031F757F}" sibTransId="{76CC09AF-84A6-477A-96D8-C563C2F09745}"/>
    <dgm:cxn modelId="{A209691A-2EC8-4DBC-A411-C7F7BF23DD16}" type="presOf" srcId="{55D16F05-3D3E-4775-94BC-D60488BFB865}" destId="{F6CF34D9-611E-4B37-BAEC-FE08F9010082}" srcOrd="0" destOrd="0" presId="urn:microsoft.com/office/officeart/2005/8/layout/orgChart1"/>
    <dgm:cxn modelId="{417ED71A-3C5D-47E5-9A8A-B36A1D56F1DF}" type="presOf" srcId="{C3C9A913-5DF2-4886-AF13-BAE8F2B585BD}" destId="{278FF08E-42CF-4415-90EC-AC540EAC0BAE}" srcOrd="0" destOrd="0" presId="urn:microsoft.com/office/officeart/2005/8/layout/orgChart1"/>
    <dgm:cxn modelId="{49509C32-3C1F-4AC1-AD12-029C483687D4}" type="presOf" srcId="{CECDD772-E248-4723-BBA2-E0BCBB4EE956}" destId="{AA735038-323D-4FC5-811F-07CB83EA8E82}" srcOrd="0" destOrd="0" presId="urn:microsoft.com/office/officeart/2005/8/layout/orgChart1"/>
    <dgm:cxn modelId="{0A0CE23A-7C03-49A2-854A-F04A130B2767}" type="presOf" srcId="{D8EAEEEF-14D1-4422-A5D4-431A4D49F452}" destId="{F833B846-DD23-41E5-A69A-540A8FFCDF74}" srcOrd="0" destOrd="0" presId="urn:microsoft.com/office/officeart/2005/8/layout/orgChart1"/>
    <dgm:cxn modelId="{020C583B-9C3A-449D-BB42-2F22186A0F02}" type="presOf" srcId="{55D16F05-3D3E-4775-94BC-D60488BFB865}" destId="{3B9E574C-F532-4ED5-BC40-6CD26388BF88}" srcOrd="1" destOrd="0" presId="urn:microsoft.com/office/officeart/2005/8/layout/orgChart1"/>
    <dgm:cxn modelId="{E727653F-5BEB-467D-9FD3-5F06F9C20DD1}" type="presOf" srcId="{19F6E9D6-B2DA-4E78-B13D-353606F08DBF}" destId="{2645DEFB-3BB5-4F1B-9582-AA1D25883244}" srcOrd="0" destOrd="0" presId="urn:microsoft.com/office/officeart/2005/8/layout/orgChart1"/>
    <dgm:cxn modelId="{0E76B75C-6F2D-47EC-A6C9-67D43589C026}" type="presOf" srcId="{AD18428E-FC4A-4358-82A6-560E623A46D0}" destId="{A5F192DE-7348-4D3B-9BB8-B95D77253608}" srcOrd="1" destOrd="0" presId="urn:microsoft.com/office/officeart/2005/8/layout/orgChart1"/>
    <dgm:cxn modelId="{7178965D-91B6-4489-B6A0-5ED71A69A68A}" type="presOf" srcId="{F6109616-DC9D-4913-8647-11F5825C28AA}" destId="{EB791DF1-B970-4E11-8804-AFFEDBAB2CA7}" srcOrd="1" destOrd="0" presId="urn:microsoft.com/office/officeart/2005/8/layout/orgChart1"/>
    <dgm:cxn modelId="{95FF8560-CCB9-4D6C-86A2-853CAADDF583}" type="presOf" srcId="{3C802372-2776-4F37-9926-324BCEEF09A8}" destId="{944373C0-B5C1-40CC-9B6E-70CB461E75FC}" srcOrd="0" destOrd="0" presId="urn:microsoft.com/office/officeart/2005/8/layout/orgChart1"/>
    <dgm:cxn modelId="{C71EB260-0D25-4407-96A6-74AE4B557A31}" type="presOf" srcId="{EA87B3F2-4A3C-4884-A66A-77A825A7B80D}" destId="{4BFFCD22-989C-4283-873D-34D03C7033DD}" srcOrd="1" destOrd="0" presId="urn:microsoft.com/office/officeart/2005/8/layout/orgChart1"/>
    <dgm:cxn modelId="{92DC4065-10D4-499D-A4D1-0FEAB515821C}" type="presOf" srcId="{3FE2A3F8-578A-4536-A497-0B51CB98DFE6}" destId="{C3AD9967-99E5-4FA6-A0CA-0F4538757F14}" srcOrd="1" destOrd="0" presId="urn:microsoft.com/office/officeart/2005/8/layout/orgChart1"/>
    <dgm:cxn modelId="{4D5E8565-211B-4E2F-A4CF-583FC6201363}" srcId="{D057BC64-7162-47FC-B201-CEB362DF36F6}" destId="{F6109616-DC9D-4913-8647-11F5825C28AA}" srcOrd="1" destOrd="0" parTransId="{34FC84F7-A56E-4497-8845-7A5F55AB8C96}" sibTransId="{9C0FD556-FD2A-4844-B4E9-9E41A0FAEFCD}"/>
    <dgm:cxn modelId="{3897F646-93E8-4D9B-BB6E-7EC87357B543}" type="presOf" srcId="{737E1E18-3B42-4D03-A0F6-068202F58DF4}" destId="{F903205F-7121-411E-A955-E9E34BAE09B1}" srcOrd="0" destOrd="0" presId="urn:microsoft.com/office/officeart/2005/8/layout/orgChart1"/>
    <dgm:cxn modelId="{536EA367-E179-4002-AA92-D87B94FBA4B2}" type="presOf" srcId="{798AE36A-D5B6-4CF0-9146-9C13F3C52A60}" destId="{5E3C9E4E-489E-4EA7-9367-C116B24C3F2A}" srcOrd="0" destOrd="0" presId="urn:microsoft.com/office/officeart/2005/8/layout/orgChart1"/>
    <dgm:cxn modelId="{25104548-F66B-43E6-8573-894AC9E3CE4A}" type="presOf" srcId="{B428CECC-B4E4-423D-BD4B-A291FACD2088}" destId="{518F74CB-BDF7-4EE8-9A2A-A23B7B897BCF}" srcOrd="0" destOrd="0" presId="urn:microsoft.com/office/officeart/2005/8/layout/orgChart1"/>
    <dgm:cxn modelId="{4518D06A-6080-489F-AF75-E3627745944D}" type="presOf" srcId="{02B093F0-4DC3-4E61-A808-8BCCDAF1F480}" destId="{41F89E8D-7502-42F2-8946-307F6DEB1AF5}" srcOrd="1" destOrd="0" presId="urn:microsoft.com/office/officeart/2005/8/layout/orgChart1"/>
    <dgm:cxn modelId="{5AAE976B-D9A4-4A0B-A5BB-90B7E628B772}" type="presOf" srcId="{0A37994A-9BD1-43ED-AB07-C658801E38AF}" destId="{868C3E9C-A038-4C72-8E1A-A957ACA151D6}" srcOrd="0" destOrd="0" presId="urn:microsoft.com/office/officeart/2005/8/layout/orgChart1"/>
    <dgm:cxn modelId="{187ED14B-9DD9-4CF6-A22B-29A443B7EBBA}" type="presOf" srcId="{F6DBD4A5-B205-4565-B9AA-FFC72A8AF937}" destId="{6FB6AEB6-3819-4E5B-BDA5-17E77BC6682E}" srcOrd="0" destOrd="0" presId="urn:microsoft.com/office/officeart/2005/8/layout/orgChart1"/>
    <dgm:cxn modelId="{0D22516E-C82F-449E-8869-67BFD6224FCF}" srcId="{EA87B3F2-4A3C-4884-A66A-77A825A7B80D}" destId="{D8EAEEEF-14D1-4422-A5D4-431A4D49F452}" srcOrd="0" destOrd="0" parTransId="{589B1FE3-5F2F-4540-8808-D623C3BBBA7B}" sibTransId="{9F3101E3-E202-4259-89A8-1C3C6B4410C5}"/>
    <dgm:cxn modelId="{B6FFB96E-C996-466C-9253-D308806632DB}" type="presOf" srcId="{1BF05F22-7CB8-4813-8D9F-4D5CF6DBAC28}" destId="{4C2D2016-7A1A-43E4-BB5D-17E27ED9A4AC}" srcOrd="0" destOrd="0" presId="urn:microsoft.com/office/officeart/2005/8/layout/orgChart1"/>
    <dgm:cxn modelId="{DF38AB70-9F5C-4861-A459-E6D8CB8F3E0A}" srcId="{1BF05F22-7CB8-4813-8D9F-4D5CF6DBAC28}" destId="{EA87B3F2-4A3C-4884-A66A-77A825A7B80D}" srcOrd="1" destOrd="0" parTransId="{F6DBD4A5-B205-4565-B9AA-FFC72A8AF937}" sibTransId="{F4AEDDC8-1555-47F8-87B2-73AE9F8D6038}"/>
    <dgm:cxn modelId="{E87EE173-B23D-477B-BF66-3F6BA1614597}" type="presOf" srcId="{F0E7B895-4488-43C9-B092-1E484C293202}" destId="{213E7811-F8B3-4D2C-9456-EAC7751DFA68}" srcOrd="0" destOrd="0" presId="urn:microsoft.com/office/officeart/2005/8/layout/orgChart1"/>
    <dgm:cxn modelId="{F57C4377-A7E1-48A8-A38D-33BAA7EF4562}" type="presOf" srcId="{D057BC64-7162-47FC-B201-CEB362DF36F6}" destId="{C5F7A683-6CB4-4A7D-97DB-2CECA51FC4D5}" srcOrd="1" destOrd="0" presId="urn:microsoft.com/office/officeart/2005/8/layout/orgChart1"/>
    <dgm:cxn modelId="{024D5077-4FF4-4CAB-8456-C3AA28632861}" type="presOf" srcId="{02B093F0-4DC3-4E61-A808-8BCCDAF1F480}" destId="{FD57344F-F6B7-48F5-B436-6C2D1427C528}" srcOrd="0" destOrd="0" presId="urn:microsoft.com/office/officeart/2005/8/layout/orgChart1"/>
    <dgm:cxn modelId="{A25A2459-0626-4E3C-9908-8A991D96274B}" type="presOf" srcId="{D057BC64-7162-47FC-B201-CEB362DF36F6}" destId="{37884C07-A837-442C-BA52-BDDFAC63852E}" srcOrd="0" destOrd="0" presId="urn:microsoft.com/office/officeart/2005/8/layout/orgChart1"/>
    <dgm:cxn modelId="{DF75D27A-ACB2-4768-9411-3F3CE622BEE0}" type="presOf" srcId="{F0E7B895-4488-43C9-B092-1E484C293202}" destId="{624FDFE7-3083-49B3-A9CD-CFF482696466}" srcOrd="1" destOrd="0" presId="urn:microsoft.com/office/officeart/2005/8/layout/orgChart1"/>
    <dgm:cxn modelId="{3318AF83-8BA6-4D5B-8FB8-7F7E9E20B948}" type="presOf" srcId="{11CC59F8-EF7B-4378-80E9-DBD69C16FEC3}" destId="{5312B52D-12BB-4229-AB4C-A5684AA5C635}" srcOrd="0" destOrd="0" presId="urn:microsoft.com/office/officeart/2005/8/layout/orgChart1"/>
    <dgm:cxn modelId="{92177186-B026-49F8-9D60-094401C59418}" type="presOf" srcId="{3FE2A3F8-578A-4536-A497-0B51CB98DFE6}" destId="{1D7B2DB5-E93F-40A8-B7E9-DE79A922B274}" srcOrd="0" destOrd="0" presId="urn:microsoft.com/office/officeart/2005/8/layout/orgChart1"/>
    <dgm:cxn modelId="{6A3C6F88-DEAD-4CDD-A34F-211B746C103D}" type="presOf" srcId="{737E1E18-3B42-4D03-A0F6-068202F58DF4}" destId="{AA0EEB0A-AFC0-4A2F-9DCB-B9DDF00A67B6}" srcOrd="1" destOrd="0" presId="urn:microsoft.com/office/officeart/2005/8/layout/orgChart1"/>
    <dgm:cxn modelId="{0FF8C589-BF31-4137-B2CE-0DB7320DE224}" srcId="{1BF05F22-7CB8-4813-8D9F-4D5CF6DBAC28}" destId="{D057BC64-7162-47FC-B201-CEB362DF36F6}" srcOrd="2" destOrd="0" parTransId="{11CC59F8-EF7B-4378-80E9-DBD69C16FEC3}" sibTransId="{E2DD0417-EDA8-4306-869A-EF7539BCB725}"/>
    <dgm:cxn modelId="{E558E889-A2A1-4459-B303-350D00C035F7}" srcId="{D057BC64-7162-47FC-B201-CEB362DF36F6}" destId="{55D16F05-3D3E-4775-94BC-D60488BFB865}" srcOrd="2" destOrd="0" parTransId="{CECDD772-E248-4723-BBA2-E0BCBB4EE956}" sibTransId="{20DB144F-0F7E-4BB2-B900-1A69522280C4}"/>
    <dgm:cxn modelId="{47EC698B-BC77-480A-B39C-D039A460BB52}" type="presOf" srcId="{19F6E9D6-B2DA-4E78-B13D-353606F08DBF}" destId="{19D0D246-2F6D-45BC-8FE8-E0C6F4158359}" srcOrd="1" destOrd="0" presId="urn:microsoft.com/office/officeart/2005/8/layout/orgChart1"/>
    <dgm:cxn modelId="{767FB2A1-BF22-455F-B4D5-139B370CB18B}" type="presOf" srcId="{53CA35F6-A614-4B7B-893D-BD06CBBBD3BC}" destId="{1846D2A9-21FC-4112-8551-1B1D23485A69}" srcOrd="0" destOrd="0" presId="urn:microsoft.com/office/officeart/2005/8/layout/orgChart1"/>
    <dgm:cxn modelId="{1D7519A4-B500-44F9-8140-949DB4C887CE}" srcId="{EA87B3F2-4A3C-4884-A66A-77A825A7B80D}" destId="{19F6E9D6-B2DA-4E78-B13D-353606F08DBF}" srcOrd="1" destOrd="0" parTransId="{ED3B021D-EA58-4188-A1D0-2C6820A2E5F2}" sibTransId="{0AE82DA9-FF27-4500-8910-80897D4086DC}"/>
    <dgm:cxn modelId="{C49B58AD-54A2-43DE-B5F0-B187EE11204F}" srcId="{1BF05F22-7CB8-4813-8D9F-4D5CF6DBAC28}" destId="{F0E7B895-4488-43C9-B092-1E484C293202}" srcOrd="0" destOrd="0" parTransId="{B428CECC-B4E4-423D-BD4B-A291FACD2088}" sibTransId="{07FF47A2-6CF5-4243-93F4-16DA2FDBE043}"/>
    <dgm:cxn modelId="{77A9F2AE-92FA-4CE1-922A-7FDB6AF66636}" type="presOf" srcId="{AD18428E-FC4A-4358-82A6-560E623A46D0}" destId="{C1051588-B907-4019-AE72-A5DFFFEA7E79}" srcOrd="0" destOrd="0" presId="urn:microsoft.com/office/officeart/2005/8/layout/orgChart1"/>
    <dgm:cxn modelId="{934355B3-DF24-4933-9360-E1DB69CCEE91}" srcId="{EA87B3F2-4A3C-4884-A66A-77A825A7B80D}" destId="{3FE2A3F8-578A-4536-A497-0B51CB98DFE6}" srcOrd="2" destOrd="0" parTransId="{0A37994A-9BD1-43ED-AB07-C658801E38AF}" sibTransId="{00C28F3C-07EC-4E8A-9228-A9D30769B861}"/>
    <dgm:cxn modelId="{76D679C3-DC94-46C0-94F0-BF1EC1A86B88}" type="presOf" srcId="{1BF05F22-7CB8-4813-8D9F-4D5CF6DBAC28}" destId="{788B5B3F-92DC-4939-B5EB-760A2A2F22F4}" srcOrd="1" destOrd="0" presId="urn:microsoft.com/office/officeart/2005/8/layout/orgChart1"/>
    <dgm:cxn modelId="{9C7462C8-7D39-4074-9B3D-CB6C911B37E1}" srcId="{D057BC64-7162-47FC-B201-CEB362DF36F6}" destId="{AD18428E-FC4A-4358-82A6-560E623A46D0}" srcOrd="3" destOrd="0" parTransId="{C3C9A913-5DF2-4886-AF13-BAE8F2B585BD}" sibTransId="{FF42ED0C-038E-4BEF-A64D-4DCC68450ECB}"/>
    <dgm:cxn modelId="{2262C4CE-6ABB-40E7-9C7F-BE3F707FF68B}" type="presOf" srcId="{589B1FE3-5F2F-4540-8808-D623C3BBBA7B}" destId="{B782818D-AA60-4478-92CC-45F41D663019}" srcOrd="0" destOrd="0" presId="urn:microsoft.com/office/officeart/2005/8/layout/orgChart1"/>
    <dgm:cxn modelId="{7650A9D3-129E-48F9-96AD-593C16C2E9D9}" type="presOf" srcId="{EA87B3F2-4A3C-4884-A66A-77A825A7B80D}" destId="{1FE3654D-4FE4-4EB0-9513-E98EFFE4429F}" srcOrd="0" destOrd="0" presId="urn:microsoft.com/office/officeart/2005/8/layout/orgChart1"/>
    <dgm:cxn modelId="{476FA6D6-3A71-4670-8705-BAF41E8DAF9A}" srcId="{F3F5E0D8-5D95-4A8F-A672-1DB4ABD465AA}" destId="{1BF05F22-7CB8-4813-8D9F-4D5CF6DBAC28}" srcOrd="0" destOrd="0" parTransId="{53CA35F6-A614-4B7B-893D-BD06CBBBD3BC}" sibTransId="{4755413C-95F3-49E8-899A-7E08F118E207}"/>
    <dgm:cxn modelId="{593A65E3-CD44-4121-9766-1B9D25A814E5}" type="presOf" srcId="{ED3B021D-EA58-4188-A1D0-2C6820A2E5F2}" destId="{1E993C86-C3C0-4515-AB6F-AB2A5E6623FC}" srcOrd="0" destOrd="0" presId="urn:microsoft.com/office/officeart/2005/8/layout/orgChart1"/>
    <dgm:cxn modelId="{805D5AE3-6BA8-4943-9CFC-8FE9168B2476}" type="presOf" srcId="{F3F5E0D8-5D95-4A8F-A672-1DB4ABD465AA}" destId="{33B6AF6D-20B5-49CF-B53C-ECB4071AC546}" srcOrd="1" destOrd="0" presId="urn:microsoft.com/office/officeart/2005/8/layout/orgChart1"/>
    <dgm:cxn modelId="{F529A9EC-469A-4774-8758-FA3E3307F81A}" type="presOf" srcId="{F3F5E0D8-5D95-4A8F-A672-1DB4ABD465AA}" destId="{29C76C50-F404-4B9D-8F51-FE380F1905D5}" srcOrd="0" destOrd="0" presId="urn:microsoft.com/office/officeart/2005/8/layout/orgChart1"/>
    <dgm:cxn modelId="{6E9A7DF0-DCEE-4EBA-BC05-3E30A93FBE8A}" type="presOf" srcId="{34FC84F7-A56E-4497-8845-7A5F55AB8C96}" destId="{66952059-8425-49FF-A979-36767AD06E99}" srcOrd="0" destOrd="0" presId="urn:microsoft.com/office/officeart/2005/8/layout/orgChart1"/>
    <dgm:cxn modelId="{29B941F1-4D2B-483D-B933-95315B0703DB}" srcId="{D057BC64-7162-47FC-B201-CEB362DF36F6}" destId="{737E1E18-3B42-4D03-A0F6-068202F58DF4}" srcOrd="0" destOrd="0" parTransId="{3C802372-2776-4F37-9926-324BCEEF09A8}" sibTransId="{A9835BF2-9349-4A50-96C4-66D66FCCA705}"/>
    <dgm:cxn modelId="{D324E8F9-E18E-4134-85D8-714C65D90A8D}" type="presOf" srcId="{40EBE9EE-3BB5-4D57-9859-BCDA031F757F}" destId="{6303B06B-676F-48DB-BA7C-BC769EB135E4}" srcOrd="0" destOrd="0" presId="urn:microsoft.com/office/officeart/2005/8/layout/orgChart1"/>
    <dgm:cxn modelId="{71A181FC-1F5D-44AF-B449-91731AE88733}" type="presOf" srcId="{D8EAEEEF-14D1-4422-A5D4-431A4D49F452}" destId="{1864B41E-C25C-4BEF-A8DF-705D7072197C}" srcOrd="1" destOrd="0" presId="urn:microsoft.com/office/officeart/2005/8/layout/orgChart1"/>
    <dgm:cxn modelId="{FACED1C9-AD6A-433D-B631-F0727BA679AC}" type="presParOf" srcId="{5E3C9E4E-489E-4EA7-9367-C116B24C3F2A}" destId="{C5D5FBCB-91E5-4FDD-BB5D-C374149498CC}" srcOrd="0" destOrd="0" presId="urn:microsoft.com/office/officeart/2005/8/layout/orgChart1"/>
    <dgm:cxn modelId="{4EC6EC12-E555-44B1-A4AC-AA331D9BFAA0}" type="presParOf" srcId="{C5D5FBCB-91E5-4FDD-BB5D-C374149498CC}" destId="{17EFD6A2-4F6F-442E-B2B4-0E4A4120C490}" srcOrd="0" destOrd="0" presId="urn:microsoft.com/office/officeart/2005/8/layout/orgChart1"/>
    <dgm:cxn modelId="{F97B4752-C843-4534-941E-5716616C75AC}" type="presParOf" srcId="{17EFD6A2-4F6F-442E-B2B4-0E4A4120C490}" destId="{29C76C50-F404-4B9D-8F51-FE380F1905D5}" srcOrd="0" destOrd="0" presId="urn:microsoft.com/office/officeart/2005/8/layout/orgChart1"/>
    <dgm:cxn modelId="{9C4D0E5B-4B63-45EC-BA5B-A2AB8E46732E}" type="presParOf" srcId="{17EFD6A2-4F6F-442E-B2B4-0E4A4120C490}" destId="{33B6AF6D-20B5-49CF-B53C-ECB4071AC546}" srcOrd="1" destOrd="0" presId="urn:microsoft.com/office/officeart/2005/8/layout/orgChart1"/>
    <dgm:cxn modelId="{E9C46821-DD93-4B84-93EB-4CE81F572767}" type="presParOf" srcId="{C5D5FBCB-91E5-4FDD-BB5D-C374149498CC}" destId="{8C1DD5FC-BFDF-43B0-89A1-FD4F7B63766B}" srcOrd="1" destOrd="0" presId="urn:microsoft.com/office/officeart/2005/8/layout/orgChart1"/>
    <dgm:cxn modelId="{032971AE-5372-4B50-B08B-35E1C3CA4195}" type="presParOf" srcId="{8C1DD5FC-BFDF-43B0-89A1-FD4F7B63766B}" destId="{1846D2A9-21FC-4112-8551-1B1D23485A69}" srcOrd="0" destOrd="0" presId="urn:microsoft.com/office/officeart/2005/8/layout/orgChart1"/>
    <dgm:cxn modelId="{C64021EC-B531-49A6-A05D-3D7405026DDD}" type="presParOf" srcId="{8C1DD5FC-BFDF-43B0-89A1-FD4F7B63766B}" destId="{F0909FC8-1AA6-44A6-B523-27109B1DDD01}" srcOrd="1" destOrd="0" presId="urn:microsoft.com/office/officeart/2005/8/layout/orgChart1"/>
    <dgm:cxn modelId="{B697763C-C0C3-4309-9823-0AC76ED756C6}" type="presParOf" srcId="{F0909FC8-1AA6-44A6-B523-27109B1DDD01}" destId="{E5EAA8AF-5692-4DF9-9287-383BB45781B2}" srcOrd="0" destOrd="0" presId="urn:microsoft.com/office/officeart/2005/8/layout/orgChart1"/>
    <dgm:cxn modelId="{048CEF9B-2091-4CB8-B529-B2A352161AD3}" type="presParOf" srcId="{E5EAA8AF-5692-4DF9-9287-383BB45781B2}" destId="{4C2D2016-7A1A-43E4-BB5D-17E27ED9A4AC}" srcOrd="0" destOrd="0" presId="urn:microsoft.com/office/officeart/2005/8/layout/orgChart1"/>
    <dgm:cxn modelId="{7D3E4C8F-669E-4D75-94E2-70B1C910815C}" type="presParOf" srcId="{E5EAA8AF-5692-4DF9-9287-383BB45781B2}" destId="{788B5B3F-92DC-4939-B5EB-760A2A2F22F4}" srcOrd="1" destOrd="0" presId="urn:microsoft.com/office/officeart/2005/8/layout/orgChart1"/>
    <dgm:cxn modelId="{EF81ECC0-CA25-4737-829C-508997D507AA}" type="presParOf" srcId="{F0909FC8-1AA6-44A6-B523-27109B1DDD01}" destId="{75A29502-C712-47F8-8C0F-6CDDE98A93B6}" srcOrd="1" destOrd="0" presId="urn:microsoft.com/office/officeart/2005/8/layout/orgChart1"/>
    <dgm:cxn modelId="{01C25353-E122-45DE-B58F-A82A534B7AAA}" type="presParOf" srcId="{75A29502-C712-47F8-8C0F-6CDDE98A93B6}" destId="{6FB6AEB6-3819-4E5B-BDA5-17E77BC6682E}" srcOrd="0" destOrd="0" presId="urn:microsoft.com/office/officeart/2005/8/layout/orgChart1"/>
    <dgm:cxn modelId="{2455F40D-A684-4B78-8685-4E928A9235F0}" type="presParOf" srcId="{75A29502-C712-47F8-8C0F-6CDDE98A93B6}" destId="{4464D85B-64B0-407A-81B8-FDBCF2C7E9B2}" srcOrd="1" destOrd="0" presId="urn:microsoft.com/office/officeart/2005/8/layout/orgChart1"/>
    <dgm:cxn modelId="{1E20D104-D8CA-4593-8268-DA69C297F0CA}" type="presParOf" srcId="{4464D85B-64B0-407A-81B8-FDBCF2C7E9B2}" destId="{5161185B-C362-4E1E-9FE7-21F36FAFA31E}" srcOrd="0" destOrd="0" presId="urn:microsoft.com/office/officeart/2005/8/layout/orgChart1"/>
    <dgm:cxn modelId="{D8154D0B-56D3-45E1-8BE3-CF4004387C76}" type="presParOf" srcId="{5161185B-C362-4E1E-9FE7-21F36FAFA31E}" destId="{1FE3654D-4FE4-4EB0-9513-E98EFFE4429F}" srcOrd="0" destOrd="0" presId="urn:microsoft.com/office/officeart/2005/8/layout/orgChart1"/>
    <dgm:cxn modelId="{636DADBB-A745-452F-A9A9-EC6266D52EC0}" type="presParOf" srcId="{5161185B-C362-4E1E-9FE7-21F36FAFA31E}" destId="{4BFFCD22-989C-4283-873D-34D03C7033DD}" srcOrd="1" destOrd="0" presId="urn:microsoft.com/office/officeart/2005/8/layout/orgChart1"/>
    <dgm:cxn modelId="{C9CF195B-B70A-4BA9-9D5A-754AD392CB3D}" type="presParOf" srcId="{4464D85B-64B0-407A-81B8-FDBCF2C7E9B2}" destId="{795804FA-6698-4829-9E53-82610C7D8A2D}" srcOrd="1" destOrd="0" presId="urn:microsoft.com/office/officeart/2005/8/layout/orgChart1"/>
    <dgm:cxn modelId="{187C3BB9-278F-47CD-9AB8-BDAAEA260FCF}" type="presParOf" srcId="{795804FA-6698-4829-9E53-82610C7D8A2D}" destId="{B782818D-AA60-4478-92CC-45F41D663019}" srcOrd="0" destOrd="0" presId="urn:microsoft.com/office/officeart/2005/8/layout/orgChart1"/>
    <dgm:cxn modelId="{BF81DD2C-5F04-4ED3-825F-4BDC12492139}" type="presParOf" srcId="{795804FA-6698-4829-9E53-82610C7D8A2D}" destId="{BC65BF00-195A-4CE4-82EE-3E297BE38655}" srcOrd="1" destOrd="0" presId="urn:microsoft.com/office/officeart/2005/8/layout/orgChart1"/>
    <dgm:cxn modelId="{1920658E-C225-4521-8814-025DD947D2C9}" type="presParOf" srcId="{BC65BF00-195A-4CE4-82EE-3E297BE38655}" destId="{965DB00F-0116-48DC-841D-04B76F7C888D}" srcOrd="0" destOrd="0" presId="urn:microsoft.com/office/officeart/2005/8/layout/orgChart1"/>
    <dgm:cxn modelId="{56DA918B-8F88-427B-B10F-35C7F0D146AC}" type="presParOf" srcId="{965DB00F-0116-48DC-841D-04B76F7C888D}" destId="{F833B846-DD23-41E5-A69A-540A8FFCDF74}" srcOrd="0" destOrd="0" presId="urn:microsoft.com/office/officeart/2005/8/layout/orgChart1"/>
    <dgm:cxn modelId="{B51FA4AF-4EE3-4618-9FBE-9F7945E85223}" type="presParOf" srcId="{965DB00F-0116-48DC-841D-04B76F7C888D}" destId="{1864B41E-C25C-4BEF-A8DF-705D7072197C}" srcOrd="1" destOrd="0" presId="urn:microsoft.com/office/officeart/2005/8/layout/orgChart1"/>
    <dgm:cxn modelId="{97A73FE1-A608-49CE-878A-0390DA3024DD}" type="presParOf" srcId="{BC65BF00-195A-4CE4-82EE-3E297BE38655}" destId="{96B4726C-BE18-4D0C-856F-F61715746BD8}" srcOrd="1" destOrd="0" presId="urn:microsoft.com/office/officeart/2005/8/layout/orgChart1"/>
    <dgm:cxn modelId="{6D6453E5-AB13-486B-840B-E90CD00E659D}" type="presParOf" srcId="{BC65BF00-195A-4CE4-82EE-3E297BE38655}" destId="{5ECD7B98-A84C-4191-9AFB-0CF51C433668}" srcOrd="2" destOrd="0" presId="urn:microsoft.com/office/officeart/2005/8/layout/orgChart1"/>
    <dgm:cxn modelId="{B699DFB0-AF5F-4F2B-82D2-4E9878009435}" type="presParOf" srcId="{795804FA-6698-4829-9E53-82610C7D8A2D}" destId="{1E993C86-C3C0-4515-AB6F-AB2A5E6623FC}" srcOrd="2" destOrd="0" presId="urn:microsoft.com/office/officeart/2005/8/layout/orgChart1"/>
    <dgm:cxn modelId="{34F3ED11-E1D5-4DBA-A056-9CEB2F793F39}" type="presParOf" srcId="{795804FA-6698-4829-9E53-82610C7D8A2D}" destId="{789F962A-7F21-46D9-A78C-D18CA309C6EC}" srcOrd="3" destOrd="0" presId="urn:microsoft.com/office/officeart/2005/8/layout/orgChart1"/>
    <dgm:cxn modelId="{7F3FD081-01F3-407C-BBE5-F79F850B9C74}" type="presParOf" srcId="{789F962A-7F21-46D9-A78C-D18CA309C6EC}" destId="{DE30F7D2-CDF8-48A4-8979-5B29EB4ED00E}" srcOrd="0" destOrd="0" presId="urn:microsoft.com/office/officeart/2005/8/layout/orgChart1"/>
    <dgm:cxn modelId="{8A024190-6C8A-4513-BE33-D225E6FACAB8}" type="presParOf" srcId="{DE30F7D2-CDF8-48A4-8979-5B29EB4ED00E}" destId="{2645DEFB-3BB5-4F1B-9582-AA1D25883244}" srcOrd="0" destOrd="0" presId="urn:microsoft.com/office/officeart/2005/8/layout/orgChart1"/>
    <dgm:cxn modelId="{549F6F32-E8FE-4B49-9160-C5FAA4D37A19}" type="presParOf" srcId="{DE30F7D2-CDF8-48A4-8979-5B29EB4ED00E}" destId="{19D0D246-2F6D-45BC-8FE8-E0C6F4158359}" srcOrd="1" destOrd="0" presId="urn:microsoft.com/office/officeart/2005/8/layout/orgChart1"/>
    <dgm:cxn modelId="{5BBAEAE9-E7BE-4C94-92F2-5AF13FDCBA94}" type="presParOf" srcId="{789F962A-7F21-46D9-A78C-D18CA309C6EC}" destId="{7FE7281D-BC54-43A9-880B-80D37A3B881D}" srcOrd="1" destOrd="0" presId="urn:microsoft.com/office/officeart/2005/8/layout/orgChart1"/>
    <dgm:cxn modelId="{348BDE00-FA82-4FC6-B328-DF03EFAADAA0}" type="presParOf" srcId="{789F962A-7F21-46D9-A78C-D18CA309C6EC}" destId="{8B309594-114C-4748-8911-AD409151C07D}" srcOrd="2" destOrd="0" presId="urn:microsoft.com/office/officeart/2005/8/layout/orgChart1"/>
    <dgm:cxn modelId="{A36CF632-5B42-40E2-BC4C-2BC46738E534}" type="presParOf" srcId="{4464D85B-64B0-407A-81B8-FDBCF2C7E9B2}" destId="{13524E77-453F-45C9-ABD4-F0A96BB22EEE}" srcOrd="2" destOrd="0" presId="urn:microsoft.com/office/officeart/2005/8/layout/orgChart1"/>
    <dgm:cxn modelId="{81B558AA-42FC-472D-9547-ED745D4D7F90}" type="presParOf" srcId="{13524E77-453F-45C9-ABD4-F0A96BB22EEE}" destId="{868C3E9C-A038-4C72-8E1A-A957ACA151D6}" srcOrd="0" destOrd="0" presId="urn:microsoft.com/office/officeart/2005/8/layout/orgChart1"/>
    <dgm:cxn modelId="{123CAAB9-842E-4793-8540-A63A8C8A2D56}" type="presParOf" srcId="{13524E77-453F-45C9-ABD4-F0A96BB22EEE}" destId="{42851EBF-6A28-42E3-81BC-CAA6FAE46085}" srcOrd="1" destOrd="0" presId="urn:microsoft.com/office/officeart/2005/8/layout/orgChart1"/>
    <dgm:cxn modelId="{68DA18CA-9748-4575-ACEE-A73739C795AE}" type="presParOf" srcId="{42851EBF-6A28-42E3-81BC-CAA6FAE46085}" destId="{00AA9F1B-56B2-4ACD-89D7-4BACF91F50A1}" srcOrd="0" destOrd="0" presId="urn:microsoft.com/office/officeart/2005/8/layout/orgChart1"/>
    <dgm:cxn modelId="{4A6A6A09-66D0-4595-A381-68A868FF4EF6}" type="presParOf" srcId="{00AA9F1B-56B2-4ACD-89D7-4BACF91F50A1}" destId="{1D7B2DB5-E93F-40A8-B7E9-DE79A922B274}" srcOrd="0" destOrd="0" presId="urn:microsoft.com/office/officeart/2005/8/layout/orgChart1"/>
    <dgm:cxn modelId="{F4E81A07-EDDE-45F1-A76F-DDC22EF0619B}" type="presParOf" srcId="{00AA9F1B-56B2-4ACD-89D7-4BACF91F50A1}" destId="{C3AD9967-99E5-4FA6-A0CA-0F4538757F14}" srcOrd="1" destOrd="0" presId="urn:microsoft.com/office/officeart/2005/8/layout/orgChart1"/>
    <dgm:cxn modelId="{14E06A0C-02CE-4C1E-9E36-C2E753A7CF72}" type="presParOf" srcId="{42851EBF-6A28-42E3-81BC-CAA6FAE46085}" destId="{91D66158-235B-4D26-9FAF-47D8374F99EF}" srcOrd="1" destOrd="0" presId="urn:microsoft.com/office/officeart/2005/8/layout/orgChart1"/>
    <dgm:cxn modelId="{26C5E573-D08D-4759-863B-5927EA32F81E}" type="presParOf" srcId="{42851EBF-6A28-42E3-81BC-CAA6FAE46085}" destId="{4A028B1B-808B-4728-8332-FA9FAD67EBDC}" srcOrd="2" destOrd="0" presId="urn:microsoft.com/office/officeart/2005/8/layout/orgChart1"/>
    <dgm:cxn modelId="{52EA93BF-8D4B-4792-BDF2-688BF0D6A423}" type="presParOf" srcId="{75A29502-C712-47F8-8C0F-6CDDE98A93B6}" destId="{5312B52D-12BB-4229-AB4C-A5684AA5C635}" srcOrd="2" destOrd="0" presId="urn:microsoft.com/office/officeart/2005/8/layout/orgChart1"/>
    <dgm:cxn modelId="{0584906C-41EE-4920-B2DC-D617A3E1F1E7}" type="presParOf" srcId="{75A29502-C712-47F8-8C0F-6CDDE98A93B6}" destId="{25CA5C25-F5A9-4218-AD33-1E905BAFF9BB}" srcOrd="3" destOrd="0" presId="urn:microsoft.com/office/officeart/2005/8/layout/orgChart1"/>
    <dgm:cxn modelId="{30B4DE57-0FAC-44A1-99D0-4AFB9FBCD0A9}" type="presParOf" srcId="{25CA5C25-F5A9-4218-AD33-1E905BAFF9BB}" destId="{7F54B3B8-C14D-4B27-8465-CF6B40052BEC}" srcOrd="0" destOrd="0" presId="urn:microsoft.com/office/officeart/2005/8/layout/orgChart1"/>
    <dgm:cxn modelId="{16924E70-98CB-42C0-9C4E-756BB344EF66}" type="presParOf" srcId="{7F54B3B8-C14D-4B27-8465-CF6B40052BEC}" destId="{37884C07-A837-442C-BA52-BDDFAC63852E}" srcOrd="0" destOrd="0" presId="urn:microsoft.com/office/officeart/2005/8/layout/orgChart1"/>
    <dgm:cxn modelId="{1B61396B-C783-43F9-AC6F-B7613A8DA743}" type="presParOf" srcId="{7F54B3B8-C14D-4B27-8465-CF6B40052BEC}" destId="{C5F7A683-6CB4-4A7D-97DB-2CECA51FC4D5}" srcOrd="1" destOrd="0" presId="urn:microsoft.com/office/officeart/2005/8/layout/orgChart1"/>
    <dgm:cxn modelId="{2C2DF014-C2C5-4DAF-A117-028EEC9B5542}" type="presParOf" srcId="{25CA5C25-F5A9-4218-AD33-1E905BAFF9BB}" destId="{D41A2DB6-6222-4E61-B879-7417C3F0D757}" srcOrd="1" destOrd="0" presId="urn:microsoft.com/office/officeart/2005/8/layout/orgChart1"/>
    <dgm:cxn modelId="{C0921B0F-0CF6-47FA-ADF8-DF38F6026C12}" type="presParOf" srcId="{D41A2DB6-6222-4E61-B879-7417C3F0D757}" destId="{944373C0-B5C1-40CC-9B6E-70CB461E75FC}" srcOrd="0" destOrd="0" presId="urn:microsoft.com/office/officeart/2005/8/layout/orgChart1"/>
    <dgm:cxn modelId="{30A26CAE-7636-435E-BAF5-CB2967A50738}" type="presParOf" srcId="{D41A2DB6-6222-4E61-B879-7417C3F0D757}" destId="{44F5F117-3473-4B02-9DAF-5A242D0D78C7}" srcOrd="1" destOrd="0" presId="urn:microsoft.com/office/officeart/2005/8/layout/orgChart1"/>
    <dgm:cxn modelId="{F2B29058-3DD0-4896-86D0-0A514BED3360}" type="presParOf" srcId="{44F5F117-3473-4B02-9DAF-5A242D0D78C7}" destId="{2C39CA56-199A-4174-97E7-A357789D9AA9}" srcOrd="0" destOrd="0" presId="urn:microsoft.com/office/officeart/2005/8/layout/orgChart1"/>
    <dgm:cxn modelId="{A3AF7E4F-5BB3-4F5B-9177-90E526ED8631}" type="presParOf" srcId="{2C39CA56-199A-4174-97E7-A357789D9AA9}" destId="{F903205F-7121-411E-A955-E9E34BAE09B1}" srcOrd="0" destOrd="0" presId="urn:microsoft.com/office/officeart/2005/8/layout/orgChart1"/>
    <dgm:cxn modelId="{A4AC2818-041F-4D2A-8E29-72294ED10B04}" type="presParOf" srcId="{2C39CA56-199A-4174-97E7-A357789D9AA9}" destId="{AA0EEB0A-AFC0-4A2F-9DCB-B9DDF00A67B6}" srcOrd="1" destOrd="0" presId="urn:microsoft.com/office/officeart/2005/8/layout/orgChart1"/>
    <dgm:cxn modelId="{419256ED-6377-422F-8696-2F6D6CAFFA1D}" type="presParOf" srcId="{44F5F117-3473-4B02-9DAF-5A242D0D78C7}" destId="{BC5AF97B-9A2C-44CB-9DDB-3F2EAE169091}" srcOrd="1" destOrd="0" presId="urn:microsoft.com/office/officeart/2005/8/layout/orgChart1"/>
    <dgm:cxn modelId="{6B6DA416-5A06-4629-B6D3-AD2134A094EE}" type="presParOf" srcId="{44F5F117-3473-4B02-9DAF-5A242D0D78C7}" destId="{1F6F3DDC-2979-46CC-8A04-F55DB4988F9A}" srcOrd="2" destOrd="0" presId="urn:microsoft.com/office/officeart/2005/8/layout/orgChart1"/>
    <dgm:cxn modelId="{B2EF10EC-4773-4817-A80F-981C58CC6A86}" type="presParOf" srcId="{D41A2DB6-6222-4E61-B879-7417C3F0D757}" destId="{66952059-8425-49FF-A979-36767AD06E99}" srcOrd="2" destOrd="0" presId="urn:microsoft.com/office/officeart/2005/8/layout/orgChart1"/>
    <dgm:cxn modelId="{88ABF15D-EC9B-424A-A3CA-B69F3EEDA81E}" type="presParOf" srcId="{D41A2DB6-6222-4E61-B879-7417C3F0D757}" destId="{81603120-C6DB-428D-BED8-82D1647D0744}" srcOrd="3" destOrd="0" presId="urn:microsoft.com/office/officeart/2005/8/layout/orgChart1"/>
    <dgm:cxn modelId="{A3D41AFA-2F3C-4765-A26F-1E76C83662EC}" type="presParOf" srcId="{81603120-C6DB-428D-BED8-82D1647D0744}" destId="{5B5F99FE-1B11-4DA0-BB72-546AE868D4AD}" srcOrd="0" destOrd="0" presId="urn:microsoft.com/office/officeart/2005/8/layout/orgChart1"/>
    <dgm:cxn modelId="{8083C980-1B62-442B-8868-FE4CA04C8F6A}" type="presParOf" srcId="{5B5F99FE-1B11-4DA0-BB72-546AE868D4AD}" destId="{DF8A6D35-821B-47EB-B351-8CFCF1EED8D4}" srcOrd="0" destOrd="0" presId="urn:microsoft.com/office/officeart/2005/8/layout/orgChart1"/>
    <dgm:cxn modelId="{AE27D0CA-D12E-4CDE-A7C9-2E84266E06E0}" type="presParOf" srcId="{5B5F99FE-1B11-4DA0-BB72-546AE868D4AD}" destId="{EB791DF1-B970-4E11-8804-AFFEDBAB2CA7}" srcOrd="1" destOrd="0" presId="urn:microsoft.com/office/officeart/2005/8/layout/orgChart1"/>
    <dgm:cxn modelId="{C67F51A0-AABA-47C3-9263-AD30C312ACC3}" type="presParOf" srcId="{81603120-C6DB-428D-BED8-82D1647D0744}" destId="{D0E8F12A-7706-4EE9-B698-930D255DFA2A}" srcOrd="1" destOrd="0" presId="urn:microsoft.com/office/officeart/2005/8/layout/orgChart1"/>
    <dgm:cxn modelId="{6F9930F8-99EC-4AA3-840E-9B04632132A9}" type="presParOf" srcId="{81603120-C6DB-428D-BED8-82D1647D0744}" destId="{4C74271B-1A54-4CAD-AECC-E779F900C721}" srcOrd="2" destOrd="0" presId="urn:microsoft.com/office/officeart/2005/8/layout/orgChart1"/>
    <dgm:cxn modelId="{28F5DD66-766B-4A84-B072-C8E50F87874B}" type="presParOf" srcId="{D41A2DB6-6222-4E61-B879-7417C3F0D757}" destId="{AA735038-323D-4FC5-811F-07CB83EA8E82}" srcOrd="4" destOrd="0" presId="urn:microsoft.com/office/officeart/2005/8/layout/orgChart1"/>
    <dgm:cxn modelId="{70DD7420-4A4C-45DE-B527-7FE068F2E27D}" type="presParOf" srcId="{D41A2DB6-6222-4E61-B879-7417C3F0D757}" destId="{3BEE2D46-738F-44F3-8E27-96F8551CBC09}" srcOrd="5" destOrd="0" presId="urn:microsoft.com/office/officeart/2005/8/layout/orgChart1"/>
    <dgm:cxn modelId="{34480679-0F2A-4D54-8689-1193814754B6}" type="presParOf" srcId="{3BEE2D46-738F-44F3-8E27-96F8551CBC09}" destId="{159FACCD-C399-4D57-AF75-00D8C2FC6825}" srcOrd="0" destOrd="0" presId="urn:microsoft.com/office/officeart/2005/8/layout/orgChart1"/>
    <dgm:cxn modelId="{0A04983A-6507-4DA0-A048-28A6B048AE4B}" type="presParOf" srcId="{159FACCD-C399-4D57-AF75-00D8C2FC6825}" destId="{F6CF34D9-611E-4B37-BAEC-FE08F9010082}" srcOrd="0" destOrd="0" presId="urn:microsoft.com/office/officeart/2005/8/layout/orgChart1"/>
    <dgm:cxn modelId="{153244AA-1B9E-44C9-B908-CD0199A6AAAF}" type="presParOf" srcId="{159FACCD-C399-4D57-AF75-00D8C2FC6825}" destId="{3B9E574C-F532-4ED5-BC40-6CD26388BF88}" srcOrd="1" destOrd="0" presId="urn:microsoft.com/office/officeart/2005/8/layout/orgChart1"/>
    <dgm:cxn modelId="{83DC1BBC-B5C5-4AD6-AD50-C49D977DEE1F}" type="presParOf" srcId="{3BEE2D46-738F-44F3-8E27-96F8551CBC09}" destId="{612EDBA1-D4D9-422D-A25F-2BB120136F43}" srcOrd="1" destOrd="0" presId="urn:microsoft.com/office/officeart/2005/8/layout/orgChart1"/>
    <dgm:cxn modelId="{527FE6AB-0986-4B44-8A01-F254657C95E9}" type="presParOf" srcId="{3BEE2D46-738F-44F3-8E27-96F8551CBC09}" destId="{02AFDDE3-50F2-4919-9496-B9F8B01C3FBD}" srcOrd="2" destOrd="0" presId="urn:microsoft.com/office/officeart/2005/8/layout/orgChart1"/>
    <dgm:cxn modelId="{D895EE07-22BC-47AB-81B5-2677B3DB3973}" type="presParOf" srcId="{25CA5C25-F5A9-4218-AD33-1E905BAFF9BB}" destId="{8CB7268C-1ACC-4170-9869-4F381ABD69CE}" srcOrd="2" destOrd="0" presId="urn:microsoft.com/office/officeart/2005/8/layout/orgChart1"/>
    <dgm:cxn modelId="{E9B2A9D6-8B02-4675-BF4C-8E708139A2C1}" type="presParOf" srcId="{8CB7268C-1ACC-4170-9869-4F381ABD69CE}" destId="{278FF08E-42CF-4415-90EC-AC540EAC0BAE}" srcOrd="0" destOrd="0" presId="urn:microsoft.com/office/officeart/2005/8/layout/orgChart1"/>
    <dgm:cxn modelId="{0FAE817C-7F17-4672-B504-E49213A76043}" type="presParOf" srcId="{8CB7268C-1ACC-4170-9869-4F381ABD69CE}" destId="{37D366E8-6391-4A96-A5B1-6A927784846F}" srcOrd="1" destOrd="0" presId="urn:microsoft.com/office/officeart/2005/8/layout/orgChart1"/>
    <dgm:cxn modelId="{E06AFE37-1102-43DE-96E5-04D179E62383}" type="presParOf" srcId="{37D366E8-6391-4A96-A5B1-6A927784846F}" destId="{D96D239A-1B50-41D5-91C7-313F51D4E3DE}" srcOrd="0" destOrd="0" presId="urn:microsoft.com/office/officeart/2005/8/layout/orgChart1"/>
    <dgm:cxn modelId="{ED926652-6C91-4C0E-BA5D-21562A44EDF6}" type="presParOf" srcId="{D96D239A-1B50-41D5-91C7-313F51D4E3DE}" destId="{C1051588-B907-4019-AE72-A5DFFFEA7E79}" srcOrd="0" destOrd="0" presId="urn:microsoft.com/office/officeart/2005/8/layout/orgChart1"/>
    <dgm:cxn modelId="{B8206F20-A602-453D-96B0-A8E291CF2164}" type="presParOf" srcId="{D96D239A-1B50-41D5-91C7-313F51D4E3DE}" destId="{A5F192DE-7348-4D3B-9BB8-B95D77253608}" srcOrd="1" destOrd="0" presId="urn:microsoft.com/office/officeart/2005/8/layout/orgChart1"/>
    <dgm:cxn modelId="{92D1DCD4-9AE0-4367-8FEB-015B06298958}" type="presParOf" srcId="{37D366E8-6391-4A96-A5B1-6A927784846F}" destId="{3B1E4579-887A-496A-AC69-DBE664230F57}" srcOrd="1" destOrd="0" presId="urn:microsoft.com/office/officeart/2005/8/layout/orgChart1"/>
    <dgm:cxn modelId="{A1DEC85E-10CF-49A6-B0B8-D56687832895}" type="presParOf" srcId="{37D366E8-6391-4A96-A5B1-6A927784846F}" destId="{EE2813A2-2B73-4DF8-9503-05397E4936F3}" srcOrd="2" destOrd="0" presId="urn:microsoft.com/office/officeart/2005/8/layout/orgChart1"/>
    <dgm:cxn modelId="{9B979AE5-A6FF-4307-B5D2-0746F1B1EF43}" type="presParOf" srcId="{F0909FC8-1AA6-44A6-B523-27109B1DDD01}" destId="{F4FD619D-6D61-4660-BF25-39D45BF6F645}" srcOrd="2" destOrd="0" presId="urn:microsoft.com/office/officeart/2005/8/layout/orgChart1"/>
    <dgm:cxn modelId="{44614863-F80C-4BD4-B6E7-0C441132CBC5}" type="presParOf" srcId="{F4FD619D-6D61-4660-BF25-39D45BF6F645}" destId="{518F74CB-BDF7-4EE8-9A2A-A23B7B897BCF}" srcOrd="0" destOrd="0" presId="urn:microsoft.com/office/officeart/2005/8/layout/orgChart1"/>
    <dgm:cxn modelId="{9CC17990-A54D-4646-B3F0-C9CE6C2ABCE6}" type="presParOf" srcId="{F4FD619D-6D61-4660-BF25-39D45BF6F645}" destId="{EB335C6C-55AE-4091-8DF7-204ADFFAB5A1}" srcOrd="1" destOrd="0" presId="urn:microsoft.com/office/officeart/2005/8/layout/orgChart1"/>
    <dgm:cxn modelId="{E94D7BAA-2B44-47F4-9DA0-9CD6ED8FEC73}" type="presParOf" srcId="{EB335C6C-55AE-4091-8DF7-204ADFFAB5A1}" destId="{96E98DDC-73C4-4749-BBB4-77A51597AFEF}" srcOrd="0" destOrd="0" presId="urn:microsoft.com/office/officeart/2005/8/layout/orgChart1"/>
    <dgm:cxn modelId="{1ADEAA89-98EF-494A-8D3B-79F7FA2E8B8A}" type="presParOf" srcId="{96E98DDC-73C4-4749-BBB4-77A51597AFEF}" destId="{213E7811-F8B3-4D2C-9456-EAC7751DFA68}" srcOrd="0" destOrd="0" presId="urn:microsoft.com/office/officeart/2005/8/layout/orgChart1"/>
    <dgm:cxn modelId="{4ECAAA3F-44D5-4298-90DB-636781F87919}" type="presParOf" srcId="{96E98DDC-73C4-4749-BBB4-77A51597AFEF}" destId="{624FDFE7-3083-49B3-A9CD-CFF482696466}" srcOrd="1" destOrd="0" presId="urn:microsoft.com/office/officeart/2005/8/layout/orgChart1"/>
    <dgm:cxn modelId="{1AF2ECE7-847A-48A3-A858-D633107529F0}" type="presParOf" srcId="{EB335C6C-55AE-4091-8DF7-204ADFFAB5A1}" destId="{013679EC-8BE3-4524-9DD9-80E19D208020}" srcOrd="1" destOrd="0" presId="urn:microsoft.com/office/officeart/2005/8/layout/orgChart1"/>
    <dgm:cxn modelId="{774D0721-54C4-4C48-B4F0-51DAF593AC93}" type="presParOf" srcId="{EB335C6C-55AE-4091-8DF7-204ADFFAB5A1}" destId="{58423452-EEEA-42B4-A29F-2C67B0F316F0}" srcOrd="2" destOrd="0" presId="urn:microsoft.com/office/officeart/2005/8/layout/orgChart1"/>
    <dgm:cxn modelId="{F9DFCEC0-9979-41D9-B909-B5BEBFA2B951}" type="presParOf" srcId="{F4FD619D-6D61-4660-BF25-39D45BF6F645}" destId="{6303B06B-676F-48DB-BA7C-BC769EB135E4}" srcOrd="2" destOrd="0" presId="urn:microsoft.com/office/officeart/2005/8/layout/orgChart1"/>
    <dgm:cxn modelId="{BCDF17B5-FBA1-457B-BEBC-9CBB87882D0B}" type="presParOf" srcId="{F4FD619D-6D61-4660-BF25-39D45BF6F645}" destId="{65DFF4BF-A6E4-49A1-8891-25E75F5CEEFA}" srcOrd="3" destOrd="0" presId="urn:microsoft.com/office/officeart/2005/8/layout/orgChart1"/>
    <dgm:cxn modelId="{2DFF7263-AABE-4C26-9ABE-3821E4E64892}" type="presParOf" srcId="{65DFF4BF-A6E4-49A1-8891-25E75F5CEEFA}" destId="{C101F2DB-EA7E-4CA5-8387-007B87D3029A}" srcOrd="0" destOrd="0" presId="urn:microsoft.com/office/officeart/2005/8/layout/orgChart1"/>
    <dgm:cxn modelId="{D469BB24-CDA0-4F60-A338-0A6A1C7C4657}" type="presParOf" srcId="{C101F2DB-EA7E-4CA5-8387-007B87D3029A}" destId="{FD57344F-F6B7-48F5-B436-6C2D1427C528}" srcOrd="0" destOrd="0" presId="urn:microsoft.com/office/officeart/2005/8/layout/orgChart1"/>
    <dgm:cxn modelId="{E17AE5F0-BF55-4F6B-B204-EEBFA378B83D}" type="presParOf" srcId="{C101F2DB-EA7E-4CA5-8387-007B87D3029A}" destId="{41F89E8D-7502-42F2-8946-307F6DEB1AF5}" srcOrd="1" destOrd="0" presId="urn:microsoft.com/office/officeart/2005/8/layout/orgChart1"/>
    <dgm:cxn modelId="{04FD31C6-6DEC-42D8-90C0-499352BBA0EA}" type="presParOf" srcId="{65DFF4BF-A6E4-49A1-8891-25E75F5CEEFA}" destId="{3AEF93B2-3717-42B7-A840-E9010C840311}" srcOrd="1" destOrd="0" presId="urn:microsoft.com/office/officeart/2005/8/layout/orgChart1"/>
    <dgm:cxn modelId="{409B85EC-9397-4E5A-A120-07961D7C5FE2}" type="presParOf" srcId="{65DFF4BF-A6E4-49A1-8891-25E75F5CEEFA}" destId="{76FCBCE4-51EA-4A3B-AD9F-C9822B1A8C30}" srcOrd="2" destOrd="0" presId="urn:microsoft.com/office/officeart/2005/8/layout/orgChart1"/>
    <dgm:cxn modelId="{7D33170D-484A-4884-A1FC-5D2C9E9B5102}" type="presParOf" srcId="{C5D5FBCB-91E5-4FDD-BB5D-C374149498CC}" destId="{DFAD4650-8D7F-4ACF-9B22-8C7BC83A6647}"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03B06B-676F-48DB-BA7C-BC769EB135E4}">
      <dsp:nvSpPr>
        <dsp:cNvPr id="0" name=""/>
        <dsp:cNvSpPr/>
      </dsp:nvSpPr>
      <dsp:spPr>
        <a:xfrm>
          <a:off x="1687580" y="963578"/>
          <a:ext cx="699291" cy="363176"/>
        </a:xfrm>
        <a:custGeom>
          <a:avLst/>
          <a:gdLst/>
          <a:ahLst/>
          <a:cxnLst/>
          <a:rect l="0" t="0" r="0" b="0"/>
          <a:pathLst>
            <a:path>
              <a:moveTo>
                <a:pt x="699291" y="0"/>
              </a:moveTo>
              <a:lnTo>
                <a:pt x="699291" y="363176"/>
              </a:lnTo>
              <a:lnTo>
                <a:pt x="0" y="36317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F74CB-BDF7-4EE8-9A2A-A23B7B897BCF}">
      <dsp:nvSpPr>
        <dsp:cNvPr id="0" name=""/>
        <dsp:cNvSpPr/>
      </dsp:nvSpPr>
      <dsp:spPr>
        <a:xfrm>
          <a:off x="2386871" y="963578"/>
          <a:ext cx="889102" cy="363176"/>
        </a:xfrm>
        <a:custGeom>
          <a:avLst/>
          <a:gdLst/>
          <a:ahLst/>
          <a:cxnLst/>
          <a:rect l="0" t="0" r="0" b="0"/>
          <a:pathLst>
            <a:path>
              <a:moveTo>
                <a:pt x="0" y="0"/>
              </a:moveTo>
              <a:lnTo>
                <a:pt x="0" y="363176"/>
              </a:lnTo>
              <a:lnTo>
                <a:pt x="889102" y="36317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8FF08E-42CF-4415-90EC-AC540EAC0BAE}">
      <dsp:nvSpPr>
        <dsp:cNvPr id="0" name=""/>
        <dsp:cNvSpPr/>
      </dsp:nvSpPr>
      <dsp:spPr>
        <a:xfrm>
          <a:off x="926909" y="2089387"/>
          <a:ext cx="473622" cy="358032"/>
        </a:xfrm>
        <a:custGeom>
          <a:avLst/>
          <a:gdLst/>
          <a:ahLst/>
          <a:cxnLst/>
          <a:rect l="0" t="0" r="0" b="0"/>
          <a:pathLst>
            <a:path>
              <a:moveTo>
                <a:pt x="0" y="0"/>
              </a:moveTo>
              <a:lnTo>
                <a:pt x="0" y="358032"/>
              </a:lnTo>
              <a:lnTo>
                <a:pt x="473622" y="3580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735038-323D-4FC5-811F-07CB83EA8E82}">
      <dsp:nvSpPr>
        <dsp:cNvPr id="0" name=""/>
        <dsp:cNvSpPr/>
      </dsp:nvSpPr>
      <dsp:spPr>
        <a:xfrm>
          <a:off x="926909" y="2089387"/>
          <a:ext cx="620098" cy="2015876"/>
        </a:xfrm>
        <a:custGeom>
          <a:avLst/>
          <a:gdLst/>
          <a:ahLst/>
          <a:cxnLst/>
          <a:rect l="0" t="0" r="0" b="0"/>
          <a:pathLst>
            <a:path>
              <a:moveTo>
                <a:pt x="0" y="0"/>
              </a:moveTo>
              <a:lnTo>
                <a:pt x="0" y="2015876"/>
              </a:lnTo>
              <a:lnTo>
                <a:pt x="620098" y="201587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952059-8425-49FF-A979-36767AD06E99}">
      <dsp:nvSpPr>
        <dsp:cNvPr id="0" name=""/>
        <dsp:cNvSpPr/>
      </dsp:nvSpPr>
      <dsp:spPr>
        <a:xfrm>
          <a:off x="926909" y="2089387"/>
          <a:ext cx="620098" cy="1463261"/>
        </a:xfrm>
        <a:custGeom>
          <a:avLst/>
          <a:gdLst/>
          <a:ahLst/>
          <a:cxnLst/>
          <a:rect l="0" t="0" r="0" b="0"/>
          <a:pathLst>
            <a:path>
              <a:moveTo>
                <a:pt x="0" y="0"/>
              </a:moveTo>
              <a:lnTo>
                <a:pt x="0" y="1463261"/>
              </a:lnTo>
              <a:lnTo>
                <a:pt x="620098" y="146326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4373C0-B5C1-40CC-9B6E-70CB461E75FC}">
      <dsp:nvSpPr>
        <dsp:cNvPr id="0" name=""/>
        <dsp:cNvSpPr/>
      </dsp:nvSpPr>
      <dsp:spPr>
        <a:xfrm>
          <a:off x="926909" y="2089387"/>
          <a:ext cx="620098" cy="910647"/>
        </a:xfrm>
        <a:custGeom>
          <a:avLst/>
          <a:gdLst/>
          <a:ahLst/>
          <a:cxnLst/>
          <a:rect l="0" t="0" r="0" b="0"/>
          <a:pathLst>
            <a:path>
              <a:moveTo>
                <a:pt x="0" y="0"/>
              </a:moveTo>
              <a:lnTo>
                <a:pt x="0" y="910647"/>
              </a:lnTo>
              <a:lnTo>
                <a:pt x="620098" y="9106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12B52D-12BB-4229-AB4C-A5684AA5C635}">
      <dsp:nvSpPr>
        <dsp:cNvPr id="0" name=""/>
        <dsp:cNvSpPr/>
      </dsp:nvSpPr>
      <dsp:spPr>
        <a:xfrm>
          <a:off x="926909" y="963578"/>
          <a:ext cx="1459961" cy="726353"/>
        </a:xfrm>
        <a:custGeom>
          <a:avLst/>
          <a:gdLst/>
          <a:ahLst/>
          <a:cxnLst/>
          <a:rect l="0" t="0" r="0" b="0"/>
          <a:pathLst>
            <a:path>
              <a:moveTo>
                <a:pt x="1459961" y="0"/>
              </a:moveTo>
              <a:lnTo>
                <a:pt x="1459961" y="644629"/>
              </a:lnTo>
              <a:lnTo>
                <a:pt x="0" y="644629"/>
              </a:lnTo>
              <a:lnTo>
                <a:pt x="0" y="726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8C3E9C-A038-4C72-8E1A-A957ACA151D6}">
      <dsp:nvSpPr>
        <dsp:cNvPr id="0" name=""/>
        <dsp:cNvSpPr/>
      </dsp:nvSpPr>
      <dsp:spPr>
        <a:xfrm>
          <a:off x="4036645" y="2089387"/>
          <a:ext cx="640029" cy="358032"/>
        </a:xfrm>
        <a:custGeom>
          <a:avLst/>
          <a:gdLst/>
          <a:ahLst/>
          <a:cxnLst/>
          <a:rect l="0" t="0" r="0" b="0"/>
          <a:pathLst>
            <a:path>
              <a:moveTo>
                <a:pt x="0" y="0"/>
              </a:moveTo>
              <a:lnTo>
                <a:pt x="0" y="358032"/>
              </a:lnTo>
              <a:lnTo>
                <a:pt x="640029" y="3580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993C86-C3C0-4515-AB6F-AB2A5E6623FC}">
      <dsp:nvSpPr>
        <dsp:cNvPr id="0" name=""/>
        <dsp:cNvSpPr/>
      </dsp:nvSpPr>
      <dsp:spPr>
        <a:xfrm>
          <a:off x="4036645" y="2089387"/>
          <a:ext cx="204629" cy="1478696"/>
        </a:xfrm>
        <a:custGeom>
          <a:avLst/>
          <a:gdLst/>
          <a:ahLst/>
          <a:cxnLst/>
          <a:rect l="0" t="0" r="0" b="0"/>
          <a:pathLst>
            <a:path>
              <a:moveTo>
                <a:pt x="0" y="0"/>
              </a:moveTo>
              <a:lnTo>
                <a:pt x="0" y="1478696"/>
              </a:lnTo>
              <a:lnTo>
                <a:pt x="204629" y="14786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82818D-AA60-4478-92CC-45F41D663019}">
      <dsp:nvSpPr>
        <dsp:cNvPr id="0" name=""/>
        <dsp:cNvSpPr/>
      </dsp:nvSpPr>
      <dsp:spPr>
        <a:xfrm>
          <a:off x="4036645" y="2089387"/>
          <a:ext cx="204629" cy="915791"/>
        </a:xfrm>
        <a:custGeom>
          <a:avLst/>
          <a:gdLst/>
          <a:ahLst/>
          <a:cxnLst/>
          <a:rect l="0" t="0" r="0" b="0"/>
          <a:pathLst>
            <a:path>
              <a:moveTo>
                <a:pt x="0" y="0"/>
              </a:moveTo>
              <a:lnTo>
                <a:pt x="0" y="915791"/>
              </a:lnTo>
              <a:lnTo>
                <a:pt x="204629" y="91579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B6AEB6-3819-4E5B-BDA5-17E77BC6682E}">
      <dsp:nvSpPr>
        <dsp:cNvPr id="0" name=""/>
        <dsp:cNvSpPr/>
      </dsp:nvSpPr>
      <dsp:spPr>
        <a:xfrm>
          <a:off x="2386871" y="963578"/>
          <a:ext cx="1649773" cy="726353"/>
        </a:xfrm>
        <a:custGeom>
          <a:avLst/>
          <a:gdLst/>
          <a:ahLst/>
          <a:cxnLst/>
          <a:rect l="0" t="0" r="0" b="0"/>
          <a:pathLst>
            <a:path>
              <a:moveTo>
                <a:pt x="0" y="0"/>
              </a:moveTo>
              <a:lnTo>
                <a:pt x="0" y="644629"/>
              </a:lnTo>
              <a:lnTo>
                <a:pt x="1649773" y="644629"/>
              </a:lnTo>
              <a:lnTo>
                <a:pt x="1649773" y="726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46D2A9-21FC-4112-8551-1B1D23485A69}">
      <dsp:nvSpPr>
        <dsp:cNvPr id="0" name=""/>
        <dsp:cNvSpPr/>
      </dsp:nvSpPr>
      <dsp:spPr>
        <a:xfrm>
          <a:off x="2341151" y="400674"/>
          <a:ext cx="91440" cy="163449"/>
        </a:xfrm>
        <a:custGeom>
          <a:avLst/>
          <a:gdLst/>
          <a:ahLst/>
          <a:cxnLst/>
          <a:rect l="0" t="0" r="0" b="0"/>
          <a:pathLst>
            <a:path>
              <a:moveTo>
                <a:pt x="45720" y="0"/>
              </a:moveTo>
              <a:lnTo>
                <a:pt x="45720" y="1634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C76C50-F404-4B9D-8F51-FE380F1905D5}">
      <dsp:nvSpPr>
        <dsp:cNvPr id="0" name=""/>
        <dsp:cNvSpPr/>
      </dsp:nvSpPr>
      <dsp:spPr>
        <a:xfrm>
          <a:off x="1626201" y="1219"/>
          <a:ext cx="152134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Junta </a:t>
          </a:r>
        </a:p>
        <a:p>
          <a:pPr marL="0" lvl="0" indent="0" algn="ctr" defTabSz="444500">
            <a:lnSpc>
              <a:spcPct val="90000"/>
            </a:lnSpc>
            <a:spcBef>
              <a:spcPct val="0"/>
            </a:spcBef>
            <a:spcAft>
              <a:spcPct val="35000"/>
            </a:spcAft>
            <a:buNone/>
          </a:pPr>
          <a:r>
            <a:rPr lang="es-CO" sz="1000" kern="1200">
              <a:solidFill>
                <a:sysClr val="windowText" lastClr="000000"/>
              </a:solidFill>
            </a:rPr>
            <a:t>Directiva</a:t>
          </a:r>
        </a:p>
      </dsp:txBody>
      <dsp:txXfrm>
        <a:off x="1626201" y="1219"/>
        <a:ext cx="1521341" cy="399454"/>
      </dsp:txXfrm>
    </dsp:sp>
    <dsp:sp modelId="{4C2D2016-7A1A-43E4-BB5D-17E27ED9A4AC}">
      <dsp:nvSpPr>
        <dsp:cNvPr id="0" name=""/>
        <dsp:cNvSpPr/>
      </dsp:nvSpPr>
      <dsp:spPr>
        <a:xfrm>
          <a:off x="1626201" y="564124"/>
          <a:ext cx="152134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Gerencia General</a:t>
          </a:r>
        </a:p>
      </dsp:txBody>
      <dsp:txXfrm>
        <a:off x="1626201" y="564124"/>
        <a:ext cx="1521341" cy="399454"/>
      </dsp:txXfrm>
    </dsp:sp>
    <dsp:sp modelId="{1FE3654D-4FE4-4EB0-9513-E98EFFE4429F}">
      <dsp:nvSpPr>
        <dsp:cNvPr id="0" name=""/>
        <dsp:cNvSpPr/>
      </dsp:nvSpPr>
      <dsp:spPr>
        <a:xfrm>
          <a:off x="3275974" y="1689932"/>
          <a:ext cx="152134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Subgerencia General</a:t>
          </a:r>
        </a:p>
      </dsp:txBody>
      <dsp:txXfrm>
        <a:off x="3275974" y="1689932"/>
        <a:ext cx="1521341" cy="399454"/>
      </dsp:txXfrm>
    </dsp:sp>
    <dsp:sp modelId="{F833B846-DD23-41E5-A69A-540A8FFCDF74}">
      <dsp:nvSpPr>
        <dsp:cNvPr id="0" name=""/>
        <dsp:cNvSpPr/>
      </dsp:nvSpPr>
      <dsp:spPr>
        <a:xfrm>
          <a:off x="4241274" y="2805452"/>
          <a:ext cx="178812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Loterias</a:t>
          </a:r>
        </a:p>
      </dsp:txBody>
      <dsp:txXfrm>
        <a:off x="4241274" y="2805452"/>
        <a:ext cx="1788121" cy="399454"/>
      </dsp:txXfrm>
    </dsp:sp>
    <dsp:sp modelId="{2645DEFB-3BB5-4F1B-9582-AA1D25883244}">
      <dsp:nvSpPr>
        <dsp:cNvPr id="0" name=""/>
        <dsp:cNvSpPr/>
      </dsp:nvSpPr>
      <dsp:spPr>
        <a:xfrm>
          <a:off x="4241274" y="3368356"/>
          <a:ext cx="178812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Apuestas permanentes y Control de juesgos</a:t>
          </a:r>
        </a:p>
      </dsp:txBody>
      <dsp:txXfrm>
        <a:off x="4241274" y="3368356"/>
        <a:ext cx="1788121" cy="399454"/>
      </dsp:txXfrm>
    </dsp:sp>
    <dsp:sp modelId="{1D7B2DB5-E93F-40A8-B7E9-DE79A922B274}">
      <dsp:nvSpPr>
        <dsp:cNvPr id="0" name=""/>
        <dsp:cNvSpPr/>
      </dsp:nvSpPr>
      <dsp:spPr>
        <a:xfrm>
          <a:off x="4676674" y="2252837"/>
          <a:ext cx="778330" cy="3891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solidFill>
                <a:sysClr val="windowText" lastClr="000000"/>
              </a:solidFill>
            </a:rPr>
            <a:t>Mercadeo</a:t>
          </a:r>
        </a:p>
      </dsp:txBody>
      <dsp:txXfrm>
        <a:off x="4676674" y="2252837"/>
        <a:ext cx="778330" cy="389165"/>
      </dsp:txXfrm>
    </dsp:sp>
    <dsp:sp modelId="{37884C07-A837-442C-BA52-BDDFAC63852E}">
      <dsp:nvSpPr>
        <dsp:cNvPr id="0" name=""/>
        <dsp:cNvSpPr/>
      </dsp:nvSpPr>
      <dsp:spPr>
        <a:xfrm>
          <a:off x="166239" y="1689932"/>
          <a:ext cx="152134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Secretaria General</a:t>
          </a:r>
        </a:p>
      </dsp:txBody>
      <dsp:txXfrm>
        <a:off x="166239" y="1689932"/>
        <a:ext cx="1521341" cy="399454"/>
      </dsp:txXfrm>
    </dsp:sp>
    <dsp:sp modelId="{F903205F-7121-411E-A955-E9E34BAE09B1}">
      <dsp:nvSpPr>
        <dsp:cNvPr id="0" name=""/>
        <dsp:cNvSpPr/>
      </dsp:nvSpPr>
      <dsp:spPr>
        <a:xfrm>
          <a:off x="1547008" y="2805452"/>
          <a:ext cx="1315978" cy="3891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solidFill>
                <a:sysClr val="windowText" lastClr="000000"/>
              </a:solidFill>
            </a:rPr>
            <a:t>Talento </a:t>
          </a:r>
        </a:p>
        <a:p>
          <a:pPr marL="0" lvl="0" indent="0" algn="ctr" defTabSz="488950">
            <a:lnSpc>
              <a:spcPct val="90000"/>
            </a:lnSpc>
            <a:spcBef>
              <a:spcPct val="0"/>
            </a:spcBef>
            <a:spcAft>
              <a:spcPct val="35000"/>
            </a:spcAft>
            <a:buNone/>
          </a:pPr>
          <a:r>
            <a:rPr lang="es-CO" sz="1100" kern="1200">
              <a:solidFill>
                <a:sysClr val="windowText" lastClr="000000"/>
              </a:solidFill>
            </a:rPr>
            <a:t>Humano</a:t>
          </a:r>
        </a:p>
      </dsp:txBody>
      <dsp:txXfrm>
        <a:off x="1547008" y="2805452"/>
        <a:ext cx="1315978" cy="389165"/>
      </dsp:txXfrm>
    </dsp:sp>
    <dsp:sp modelId="{DF8A6D35-821B-47EB-B351-8CFCF1EED8D4}">
      <dsp:nvSpPr>
        <dsp:cNvPr id="0" name=""/>
        <dsp:cNvSpPr/>
      </dsp:nvSpPr>
      <dsp:spPr>
        <a:xfrm>
          <a:off x="1547008" y="3358067"/>
          <a:ext cx="1315978" cy="3891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solidFill>
                <a:sysClr val="windowText" lastClr="000000"/>
              </a:solidFill>
            </a:rPr>
            <a:t>Recursos </a:t>
          </a:r>
        </a:p>
        <a:p>
          <a:pPr marL="0" lvl="0" indent="0" algn="ctr" defTabSz="488950">
            <a:lnSpc>
              <a:spcPct val="90000"/>
            </a:lnSpc>
            <a:spcBef>
              <a:spcPct val="0"/>
            </a:spcBef>
            <a:spcAft>
              <a:spcPct val="35000"/>
            </a:spcAft>
            <a:buNone/>
          </a:pPr>
          <a:r>
            <a:rPr lang="es-CO" sz="1100" kern="1200">
              <a:solidFill>
                <a:sysClr val="windowText" lastClr="000000"/>
              </a:solidFill>
            </a:rPr>
            <a:t>Físicos</a:t>
          </a:r>
        </a:p>
      </dsp:txBody>
      <dsp:txXfrm>
        <a:off x="1547008" y="3358067"/>
        <a:ext cx="1315978" cy="389165"/>
      </dsp:txXfrm>
    </dsp:sp>
    <dsp:sp modelId="{F6CF34D9-611E-4B37-BAEC-FE08F9010082}">
      <dsp:nvSpPr>
        <dsp:cNvPr id="0" name=""/>
        <dsp:cNvSpPr/>
      </dsp:nvSpPr>
      <dsp:spPr>
        <a:xfrm>
          <a:off x="1547008" y="3910682"/>
          <a:ext cx="1315978" cy="3891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solidFill>
                <a:sysClr val="windowText" lastClr="000000"/>
              </a:solidFill>
            </a:rPr>
            <a:t>Financiera </a:t>
          </a:r>
        </a:p>
        <a:p>
          <a:pPr marL="0" lvl="0" indent="0" algn="ctr" defTabSz="488950">
            <a:lnSpc>
              <a:spcPct val="90000"/>
            </a:lnSpc>
            <a:spcBef>
              <a:spcPct val="0"/>
            </a:spcBef>
            <a:spcAft>
              <a:spcPct val="35000"/>
            </a:spcAft>
            <a:buNone/>
          </a:pPr>
          <a:r>
            <a:rPr lang="es-CO" sz="1100" kern="1200">
              <a:solidFill>
                <a:sysClr val="windowText" lastClr="000000"/>
              </a:solidFill>
            </a:rPr>
            <a:t>y Contable</a:t>
          </a:r>
        </a:p>
      </dsp:txBody>
      <dsp:txXfrm>
        <a:off x="1547008" y="3910682"/>
        <a:ext cx="1315978" cy="389165"/>
      </dsp:txXfrm>
    </dsp:sp>
    <dsp:sp modelId="{C1051588-B907-4019-AE72-A5DFFFEA7E79}">
      <dsp:nvSpPr>
        <dsp:cNvPr id="0" name=""/>
        <dsp:cNvSpPr/>
      </dsp:nvSpPr>
      <dsp:spPr>
        <a:xfrm>
          <a:off x="1400532" y="2252837"/>
          <a:ext cx="778330" cy="3891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CO" sz="1100" kern="1200">
              <a:solidFill>
                <a:sysClr val="windowText" lastClr="000000"/>
              </a:solidFill>
            </a:rPr>
            <a:t>Sistemas</a:t>
          </a:r>
        </a:p>
      </dsp:txBody>
      <dsp:txXfrm>
        <a:off x="1400532" y="2252837"/>
        <a:ext cx="778330" cy="389165"/>
      </dsp:txXfrm>
    </dsp:sp>
    <dsp:sp modelId="{213E7811-F8B3-4D2C-9456-EAC7751DFA68}">
      <dsp:nvSpPr>
        <dsp:cNvPr id="0" name=""/>
        <dsp:cNvSpPr/>
      </dsp:nvSpPr>
      <dsp:spPr>
        <a:xfrm>
          <a:off x="3275974" y="1127028"/>
          <a:ext cx="152134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Oficina </a:t>
          </a:r>
        </a:p>
        <a:p>
          <a:pPr marL="0" lvl="0" indent="0" algn="ctr" defTabSz="444500">
            <a:lnSpc>
              <a:spcPct val="90000"/>
            </a:lnSpc>
            <a:spcBef>
              <a:spcPct val="0"/>
            </a:spcBef>
            <a:spcAft>
              <a:spcPct val="35000"/>
            </a:spcAft>
            <a:buNone/>
          </a:pPr>
          <a:r>
            <a:rPr lang="es-CO" sz="1000" kern="1200">
              <a:solidFill>
                <a:sysClr val="windowText" lastClr="000000"/>
              </a:solidFill>
            </a:rPr>
            <a:t>Control Interno</a:t>
          </a:r>
        </a:p>
      </dsp:txBody>
      <dsp:txXfrm>
        <a:off x="3275974" y="1127028"/>
        <a:ext cx="1521341" cy="399454"/>
      </dsp:txXfrm>
    </dsp:sp>
    <dsp:sp modelId="{FD57344F-F6B7-48F5-B436-6C2D1427C528}">
      <dsp:nvSpPr>
        <dsp:cNvPr id="0" name=""/>
        <dsp:cNvSpPr/>
      </dsp:nvSpPr>
      <dsp:spPr>
        <a:xfrm>
          <a:off x="166239" y="1127028"/>
          <a:ext cx="1521341" cy="3994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s-CO" sz="1000" kern="1200">
              <a:solidFill>
                <a:sysClr val="windowText" lastClr="000000"/>
              </a:solidFill>
            </a:rPr>
            <a:t>Planeación</a:t>
          </a:r>
        </a:p>
      </dsp:txBody>
      <dsp:txXfrm>
        <a:off x="166239" y="1127028"/>
        <a:ext cx="1521341" cy="3994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02A6E-532A-4193-8D31-2835188D2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16</Pages>
  <Words>1757</Words>
  <Characters>9665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 Ximena Caliz Figueroa</dc:creator>
  <cp:lastModifiedBy>Liliana Lara</cp:lastModifiedBy>
  <cp:revision>4</cp:revision>
  <cp:lastPrinted>2018-08-02T21:14:00Z</cp:lastPrinted>
  <dcterms:created xsi:type="dcterms:W3CDTF">2018-07-31T19:30:00Z</dcterms:created>
  <dcterms:modified xsi:type="dcterms:W3CDTF">2021-03-16T21:17:00Z</dcterms:modified>
</cp:coreProperties>
</file>