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934C8" w14:textId="77777777" w:rsidR="00D57C66" w:rsidRPr="007B62DE" w:rsidRDefault="00D57C66" w:rsidP="00D33E9C">
      <w:pPr>
        <w:ind w:left="851"/>
        <w:rPr>
          <w:rFonts w:ascii="Arial" w:hAnsi="Arial" w:cs="Arial"/>
          <w:sz w:val="24"/>
        </w:rPr>
      </w:pPr>
    </w:p>
    <w:p w14:paraId="38BB2716" w14:textId="77777777" w:rsidR="00C157AB" w:rsidRPr="000C419E" w:rsidRDefault="00C157AB" w:rsidP="00C157AB">
      <w:pPr>
        <w:autoSpaceDE w:val="0"/>
        <w:autoSpaceDN w:val="0"/>
        <w:adjustRightInd w:val="0"/>
        <w:jc w:val="center"/>
        <w:rPr>
          <w:rFonts w:ascii="Arial" w:eastAsia="Calibri" w:hAnsi="Arial" w:cs="Arial"/>
          <w:color w:val="000000"/>
        </w:rPr>
      </w:pPr>
      <w:r w:rsidRPr="000C419E">
        <w:rPr>
          <w:rFonts w:ascii="Arial" w:eastAsia="Calibri" w:hAnsi="Arial" w:cs="Arial"/>
          <w:b/>
          <w:bCs/>
          <w:color w:val="000000"/>
        </w:rPr>
        <w:t xml:space="preserve">   </w:t>
      </w:r>
    </w:p>
    <w:p w14:paraId="223F8FD7" w14:textId="5768BEB1" w:rsidR="00C157AB" w:rsidRPr="000C419E" w:rsidRDefault="00C157AB" w:rsidP="00C157AB">
      <w:pPr>
        <w:autoSpaceDE w:val="0"/>
        <w:autoSpaceDN w:val="0"/>
        <w:adjustRightInd w:val="0"/>
        <w:jc w:val="center"/>
        <w:rPr>
          <w:rFonts w:ascii="Arial" w:eastAsia="Calibri" w:hAnsi="Arial" w:cs="Arial"/>
          <w:b/>
          <w:bCs/>
          <w:color w:val="000000"/>
        </w:rPr>
      </w:pPr>
      <w:r>
        <w:rPr>
          <w:rFonts w:ascii="Arial" w:eastAsia="Calibri" w:hAnsi="Arial" w:cs="Arial"/>
          <w:b/>
          <w:bCs/>
          <w:color w:val="000000"/>
        </w:rPr>
        <w:t>LOTERÍA DE BOGOTÁ</w:t>
      </w:r>
    </w:p>
    <w:p w14:paraId="7B7E0098" w14:textId="77777777" w:rsidR="00C157AB" w:rsidRPr="000C419E" w:rsidRDefault="00C157AB" w:rsidP="00C157AB">
      <w:pPr>
        <w:autoSpaceDE w:val="0"/>
        <w:autoSpaceDN w:val="0"/>
        <w:adjustRightInd w:val="0"/>
        <w:jc w:val="center"/>
        <w:rPr>
          <w:rFonts w:ascii="Arial" w:eastAsia="Calibri" w:hAnsi="Arial" w:cs="Arial"/>
          <w:color w:val="000000"/>
        </w:rPr>
      </w:pPr>
    </w:p>
    <w:p w14:paraId="2BE9D117" w14:textId="68686AA2" w:rsidR="00C157AB" w:rsidRDefault="00C157AB" w:rsidP="00C157AB">
      <w:pPr>
        <w:autoSpaceDE w:val="0"/>
        <w:autoSpaceDN w:val="0"/>
        <w:adjustRightInd w:val="0"/>
        <w:rPr>
          <w:rFonts w:ascii="Arial" w:eastAsia="Calibri" w:hAnsi="Arial" w:cs="Arial"/>
          <w:color w:val="000000"/>
        </w:rPr>
      </w:pPr>
    </w:p>
    <w:p w14:paraId="08CFBCFE" w14:textId="24922495" w:rsidR="00C157AB" w:rsidRDefault="00C157AB" w:rsidP="00C157AB">
      <w:pPr>
        <w:autoSpaceDE w:val="0"/>
        <w:autoSpaceDN w:val="0"/>
        <w:adjustRightInd w:val="0"/>
        <w:rPr>
          <w:rFonts w:ascii="Arial" w:eastAsia="Calibri" w:hAnsi="Arial" w:cs="Arial"/>
          <w:color w:val="000000"/>
        </w:rPr>
      </w:pPr>
    </w:p>
    <w:p w14:paraId="15922679" w14:textId="77777777" w:rsidR="00C157AB" w:rsidRPr="000C419E" w:rsidRDefault="00C157AB" w:rsidP="00C157AB">
      <w:pPr>
        <w:autoSpaceDE w:val="0"/>
        <w:autoSpaceDN w:val="0"/>
        <w:adjustRightInd w:val="0"/>
        <w:rPr>
          <w:rFonts w:ascii="Arial" w:eastAsia="Calibri" w:hAnsi="Arial" w:cs="Arial"/>
          <w:color w:val="000000"/>
        </w:rPr>
      </w:pPr>
    </w:p>
    <w:p w14:paraId="44071B39" w14:textId="77777777" w:rsidR="00C157AB" w:rsidRPr="000C419E" w:rsidRDefault="00C157AB" w:rsidP="00C157AB">
      <w:pPr>
        <w:autoSpaceDE w:val="0"/>
        <w:autoSpaceDN w:val="0"/>
        <w:adjustRightInd w:val="0"/>
        <w:jc w:val="center"/>
        <w:rPr>
          <w:rFonts w:ascii="Arial" w:eastAsia="Calibri" w:hAnsi="Arial" w:cs="Arial"/>
          <w:color w:val="000000"/>
        </w:rPr>
      </w:pPr>
    </w:p>
    <w:p w14:paraId="3974A2B8" w14:textId="77777777" w:rsidR="00C157AB" w:rsidRDefault="00C157AB" w:rsidP="00C157AB">
      <w:pPr>
        <w:autoSpaceDE w:val="0"/>
        <w:autoSpaceDN w:val="0"/>
        <w:adjustRightInd w:val="0"/>
        <w:jc w:val="center"/>
        <w:rPr>
          <w:rFonts w:ascii="Arial" w:eastAsia="Calibri" w:hAnsi="Arial" w:cs="Arial"/>
          <w:b/>
          <w:bCs/>
          <w:color w:val="000000"/>
        </w:rPr>
      </w:pPr>
    </w:p>
    <w:p w14:paraId="5FAC3891" w14:textId="632340C3" w:rsidR="00C157AB" w:rsidRPr="000C419E" w:rsidRDefault="00C157AB" w:rsidP="00C157AB">
      <w:pPr>
        <w:autoSpaceDE w:val="0"/>
        <w:autoSpaceDN w:val="0"/>
        <w:adjustRightInd w:val="0"/>
        <w:jc w:val="center"/>
        <w:rPr>
          <w:rFonts w:ascii="Arial" w:eastAsia="Calibri" w:hAnsi="Arial" w:cs="Arial"/>
          <w:b/>
          <w:bCs/>
          <w:color w:val="000000"/>
        </w:rPr>
      </w:pPr>
      <w:r w:rsidRPr="000C419E">
        <w:rPr>
          <w:rFonts w:ascii="Arial" w:eastAsia="Calibri" w:hAnsi="Arial" w:cs="Arial"/>
          <w:b/>
          <w:bCs/>
          <w:color w:val="000000"/>
        </w:rPr>
        <w:t>OFICINA DE CONTROL</w:t>
      </w:r>
      <w:r w:rsidR="00BA5F83">
        <w:rPr>
          <w:rFonts w:ascii="Arial" w:eastAsia="Calibri" w:hAnsi="Arial" w:cs="Arial"/>
          <w:b/>
          <w:bCs/>
          <w:color w:val="000000"/>
        </w:rPr>
        <w:t xml:space="preserve"> </w:t>
      </w:r>
      <w:r w:rsidRPr="000C419E">
        <w:rPr>
          <w:rFonts w:ascii="Arial" w:eastAsia="Calibri" w:hAnsi="Arial" w:cs="Arial"/>
          <w:b/>
          <w:bCs/>
          <w:color w:val="000000"/>
        </w:rPr>
        <w:t>INTERNO</w:t>
      </w:r>
    </w:p>
    <w:p w14:paraId="6D02EADD" w14:textId="4A934B07" w:rsidR="00C157AB" w:rsidRDefault="00C157AB" w:rsidP="00C157AB">
      <w:pPr>
        <w:autoSpaceDE w:val="0"/>
        <w:autoSpaceDN w:val="0"/>
        <w:adjustRightInd w:val="0"/>
        <w:jc w:val="center"/>
        <w:rPr>
          <w:rFonts w:ascii="Arial" w:eastAsia="Calibri" w:hAnsi="Arial" w:cs="Arial"/>
          <w:b/>
          <w:bCs/>
          <w:color w:val="000000"/>
        </w:rPr>
      </w:pPr>
    </w:p>
    <w:p w14:paraId="0FB231C0" w14:textId="422B3CEF" w:rsidR="00C157AB" w:rsidRDefault="00C157AB" w:rsidP="00C157AB">
      <w:pPr>
        <w:autoSpaceDE w:val="0"/>
        <w:autoSpaceDN w:val="0"/>
        <w:adjustRightInd w:val="0"/>
        <w:jc w:val="center"/>
        <w:rPr>
          <w:rFonts w:ascii="Arial" w:eastAsia="Calibri" w:hAnsi="Arial" w:cs="Arial"/>
          <w:b/>
          <w:bCs/>
          <w:color w:val="000000"/>
        </w:rPr>
      </w:pPr>
    </w:p>
    <w:p w14:paraId="0FCD80C8" w14:textId="77777777" w:rsidR="00C157AB" w:rsidRPr="000C419E" w:rsidRDefault="00C157AB" w:rsidP="00C157AB">
      <w:pPr>
        <w:autoSpaceDE w:val="0"/>
        <w:autoSpaceDN w:val="0"/>
        <w:adjustRightInd w:val="0"/>
        <w:jc w:val="center"/>
        <w:rPr>
          <w:rFonts w:ascii="Arial" w:eastAsia="Calibri" w:hAnsi="Arial" w:cs="Arial"/>
          <w:b/>
          <w:bCs/>
          <w:color w:val="000000"/>
        </w:rPr>
      </w:pPr>
    </w:p>
    <w:p w14:paraId="23F91879" w14:textId="77777777" w:rsidR="00C157AB" w:rsidRPr="000C419E" w:rsidRDefault="00C157AB" w:rsidP="00C157AB">
      <w:pPr>
        <w:autoSpaceDE w:val="0"/>
        <w:autoSpaceDN w:val="0"/>
        <w:adjustRightInd w:val="0"/>
        <w:jc w:val="center"/>
        <w:rPr>
          <w:rFonts w:ascii="Arial" w:eastAsia="Calibri" w:hAnsi="Arial" w:cs="Arial"/>
          <w:b/>
          <w:bCs/>
          <w:color w:val="000000"/>
        </w:rPr>
      </w:pPr>
    </w:p>
    <w:p w14:paraId="262C9AEC" w14:textId="77777777" w:rsidR="00C157AB" w:rsidRPr="000C419E" w:rsidRDefault="00C157AB" w:rsidP="00C157AB">
      <w:pPr>
        <w:autoSpaceDE w:val="0"/>
        <w:autoSpaceDN w:val="0"/>
        <w:adjustRightInd w:val="0"/>
        <w:jc w:val="center"/>
        <w:rPr>
          <w:rFonts w:ascii="Arial" w:eastAsia="Calibri" w:hAnsi="Arial" w:cs="Arial"/>
          <w:color w:val="000000"/>
        </w:rPr>
      </w:pPr>
    </w:p>
    <w:p w14:paraId="058EA0D4" w14:textId="77777777" w:rsidR="00FC2100" w:rsidRPr="00FC2100" w:rsidRDefault="00C157AB" w:rsidP="00FC2100">
      <w:pPr>
        <w:autoSpaceDE w:val="0"/>
        <w:autoSpaceDN w:val="0"/>
        <w:adjustRightInd w:val="0"/>
        <w:jc w:val="center"/>
        <w:rPr>
          <w:rFonts w:ascii="Arial" w:eastAsia="Calibri" w:hAnsi="Arial" w:cs="Arial"/>
          <w:b/>
          <w:bCs/>
          <w:color w:val="000000"/>
        </w:rPr>
      </w:pPr>
      <w:r w:rsidRPr="000C419E">
        <w:rPr>
          <w:rFonts w:ascii="Arial" w:eastAsia="Calibri" w:hAnsi="Arial" w:cs="Arial"/>
          <w:b/>
          <w:bCs/>
          <w:color w:val="000000"/>
        </w:rPr>
        <w:t xml:space="preserve">INFORME DE </w:t>
      </w:r>
      <w:r w:rsidR="00FC2100" w:rsidRPr="00FC2100">
        <w:rPr>
          <w:rFonts w:ascii="Arial" w:eastAsia="Calibri" w:hAnsi="Arial" w:cs="Arial"/>
          <w:b/>
          <w:bCs/>
          <w:color w:val="000000"/>
        </w:rPr>
        <w:t xml:space="preserve">SEGUIMIENTO AL CUMPLIMIENTO DE METAS </w:t>
      </w:r>
    </w:p>
    <w:p w14:paraId="4BBC94D2" w14:textId="77777777" w:rsidR="00FC2100" w:rsidRPr="00FC2100" w:rsidRDefault="00FC2100" w:rsidP="00FC2100">
      <w:pPr>
        <w:autoSpaceDE w:val="0"/>
        <w:autoSpaceDN w:val="0"/>
        <w:adjustRightInd w:val="0"/>
        <w:jc w:val="center"/>
        <w:rPr>
          <w:rFonts w:ascii="Arial" w:eastAsia="Calibri" w:hAnsi="Arial" w:cs="Arial"/>
          <w:b/>
          <w:bCs/>
          <w:color w:val="000000"/>
        </w:rPr>
      </w:pPr>
      <w:r w:rsidRPr="00FC2100">
        <w:rPr>
          <w:rFonts w:ascii="Arial" w:eastAsia="Calibri" w:hAnsi="Arial" w:cs="Arial"/>
          <w:b/>
          <w:bCs/>
          <w:color w:val="000000"/>
        </w:rPr>
        <w:t xml:space="preserve"> DEL PLAN DE DESARROLLO - PDD</w:t>
      </w:r>
    </w:p>
    <w:p w14:paraId="184015B8" w14:textId="1CA611C9" w:rsidR="00C157AB" w:rsidRPr="000C419E" w:rsidRDefault="00FC2100" w:rsidP="00FC2100">
      <w:pPr>
        <w:autoSpaceDE w:val="0"/>
        <w:autoSpaceDN w:val="0"/>
        <w:adjustRightInd w:val="0"/>
        <w:jc w:val="center"/>
        <w:rPr>
          <w:rFonts w:ascii="Arial" w:eastAsia="Calibri" w:hAnsi="Arial" w:cs="Arial"/>
          <w:b/>
          <w:bCs/>
          <w:color w:val="000000"/>
        </w:rPr>
      </w:pPr>
      <w:r w:rsidRPr="00FC2100">
        <w:rPr>
          <w:rFonts w:ascii="Arial" w:eastAsia="Calibri" w:hAnsi="Arial" w:cs="Arial"/>
          <w:b/>
          <w:bCs/>
          <w:color w:val="000000"/>
        </w:rPr>
        <w:t>“Un nuevo contrato social y ambiental para la Bogotá del Siglo XXI 2020-2024”</w:t>
      </w:r>
    </w:p>
    <w:p w14:paraId="6D8E0058" w14:textId="59D237F8" w:rsidR="00C157AB" w:rsidRDefault="00C157AB" w:rsidP="00C157AB">
      <w:pPr>
        <w:autoSpaceDE w:val="0"/>
        <w:autoSpaceDN w:val="0"/>
        <w:adjustRightInd w:val="0"/>
        <w:jc w:val="center"/>
        <w:rPr>
          <w:rFonts w:ascii="Arial" w:eastAsia="Calibri" w:hAnsi="Arial" w:cs="Arial"/>
          <w:b/>
          <w:bCs/>
          <w:color w:val="000000"/>
        </w:rPr>
      </w:pPr>
    </w:p>
    <w:p w14:paraId="70BA1196" w14:textId="2D41A84C" w:rsidR="00C157AB" w:rsidRDefault="00C157AB" w:rsidP="00C157AB">
      <w:pPr>
        <w:autoSpaceDE w:val="0"/>
        <w:autoSpaceDN w:val="0"/>
        <w:adjustRightInd w:val="0"/>
        <w:jc w:val="center"/>
        <w:rPr>
          <w:rFonts w:ascii="Arial" w:eastAsia="Calibri" w:hAnsi="Arial" w:cs="Arial"/>
          <w:b/>
          <w:bCs/>
          <w:color w:val="000000"/>
        </w:rPr>
      </w:pPr>
    </w:p>
    <w:p w14:paraId="4AE22860" w14:textId="77777777" w:rsidR="00C157AB" w:rsidRPr="000C419E" w:rsidRDefault="00C157AB" w:rsidP="00C157AB">
      <w:pPr>
        <w:autoSpaceDE w:val="0"/>
        <w:autoSpaceDN w:val="0"/>
        <w:adjustRightInd w:val="0"/>
        <w:jc w:val="center"/>
        <w:rPr>
          <w:rFonts w:ascii="Arial" w:eastAsia="Calibri" w:hAnsi="Arial" w:cs="Arial"/>
          <w:b/>
          <w:bCs/>
          <w:color w:val="000000"/>
        </w:rPr>
      </w:pPr>
    </w:p>
    <w:p w14:paraId="7BB01B43" w14:textId="77777777" w:rsidR="00C157AB" w:rsidRPr="000C419E" w:rsidRDefault="00C157AB" w:rsidP="00C157AB">
      <w:pPr>
        <w:autoSpaceDE w:val="0"/>
        <w:autoSpaceDN w:val="0"/>
        <w:adjustRightInd w:val="0"/>
        <w:jc w:val="center"/>
        <w:rPr>
          <w:rFonts w:ascii="Arial" w:eastAsia="Calibri" w:hAnsi="Arial" w:cs="Arial"/>
          <w:b/>
          <w:bCs/>
          <w:color w:val="000000"/>
        </w:rPr>
      </w:pPr>
    </w:p>
    <w:p w14:paraId="2E12DDBD" w14:textId="77777777" w:rsidR="00C157AB" w:rsidRPr="000C419E" w:rsidRDefault="00C157AB" w:rsidP="00C157AB">
      <w:pPr>
        <w:autoSpaceDE w:val="0"/>
        <w:autoSpaceDN w:val="0"/>
        <w:adjustRightInd w:val="0"/>
        <w:jc w:val="center"/>
        <w:rPr>
          <w:rFonts w:ascii="Arial" w:eastAsia="Calibri" w:hAnsi="Arial" w:cs="Arial"/>
          <w:b/>
          <w:bCs/>
          <w:color w:val="000000"/>
        </w:rPr>
      </w:pPr>
    </w:p>
    <w:p w14:paraId="24D17401" w14:textId="77777777" w:rsidR="00C157AB" w:rsidRPr="000C419E" w:rsidRDefault="00C157AB" w:rsidP="00C157AB">
      <w:pPr>
        <w:autoSpaceDE w:val="0"/>
        <w:autoSpaceDN w:val="0"/>
        <w:adjustRightInd w:val="0"/>
        <w:jc w:val="center"/>
        <w:rPr>
          <w:rFonts w:ascii="Arial" w:eastAsia="Calibri" w:hAnsi="Arial" w:cs="Arial"/>
          <w:color w:val="000000"/>
        </w:rPr>
      </w:pPr>
      <w:r w:rsidRPr="000C419E">
        <w:rPr>
          <w:rFonts w:ascii="Arial" w:eastAsia="Calibri" w:hAnsi="Arial" w:cs="Arial"/>
          <w:b/>
          <w:bCs/>
          <w:color w:val="000000"/>
        </w:rPr>
        <w:t>PERIODO EVALUADO:</w:t>
      </w:r>
    </w:p>
    <w:p w14:paraId="125C03C3" w14:textId="055E59BC" w:rsidR="00C157AB" w:rsidRPr="000C419E" w:rsidRDefault="00FC2100" w:rsidP="00C157AB">
      <w:pPr>
        <w:autoSpaceDE w:val="0"/>
        <w:autoSpaceDN w:val="0"/>
        <w:adjustRightInd w:val="0"/>
        <w:jc w:val="center"/>
        <w:rPr>
          <w:rFonts w:ascii="Arial" w:eastAsia="Calibri" w:hAnsi="Arial" w:cs="Arial"/>
          <w:b/>
          <w:bCs/>
          <w:color w:val="000000"/>
        </w:rPr>
      </w:pPr>
      <w:r>
        <w:rPr>
          <w:rFonts w:ascii="Arial" w:eastAsia="Calibri" w:hAnsi="Arial" w:cs="Arial"/>
          <w:b/>
          <w:bCs/>
          <w:color w:val="000000"/>
        </w:rPr>
        <w:t xml:space="preserve">Enero a </w:t>
      </w:r>
      <w:proofErr w:type="gramStart"/>
      <w:r>
        <w:rPr>
          <w:rFonts w:ascii="Arial" w:eastAsia="Calibri" w:hAnsi="Arial" w:cs="Arial"/>
          <w:b/>
          <w:bCs/>
          <w:color w:val="000000"/>
        </w:rPr>
        <w:t>Marzo</w:t>
      </w:r>
      <w:proofErr w:type="gramEnd"/>
      <w:r>
        <w:rPr>
          <w:rFonts w:ascii="Arial" w:eastAsia="Calibri" w:hAnsi="Arial" w:cs="Arial"/>
          <w:b/>
          <w:bCs/>
          <w:color w:val="000000"/>
        </w:rPr>
        <w:t xml:space="preserve"> de 2023</w:t>
      </w:r>
    </w:p>
    <w:p w14:paraId="6F09088F" w14:textId="77777777" w:rsidR="00C157AB" w:rsidRPr="000C419E" w:rsidRDefault="00C157AB" w:rsidP="00C157AB">
      <w:pPr>
        <w:autoSpaceDE w:val="0"/>
        <w:autoSpaceDN w:val="0"/>
        <w:adjustRightInd w:val="0"/>
        <w:jc w:val="center"/>
        <w:rPr>
          <w:rFonts w:ascii="Arial" w:eastAsia="Calibri" w:hAnsi="Arial" w:cs="Arial"/>
          <w:b/>
          <w:bCs/>
          <w:color w:val="000000"/>
        </w:rPr>
      </w:pPr>
    </w:p>
    <w:p w14:paraId="489A430B" w14:textId="6133D0A0" w:rsidR="00C157AB" w:rsidRDefault="00C157AB" w:rsidP="00C157AB">
      <w:pPr>
        <w:autoSpaceDE w:val="0"/>
        <w:autoSpaceDN w:val="0"/>
        <w:adjustRightInd w:val="0"/>
        <w:jc w:val="center"/>
        <w:rPr>
          <w:rFonts w:ascii="Arial" w:eastAsia="Calibri" w:hAnsi="Arial" w:cs="Arial"/>
          <w:b/>
          <w:bCs/>
          <w:color w:val="000000"/>
        </w:rPr>
      </w:pPr>
    </w:p>
    <w:p w14:paraId="1BD77D98" w14:textId="34F9E02D" w:rsidR="00C157AB" w:rsidRDefault="00C157AB" w:rsidP="00C157AB">
      <w:pPr>
        <w:autoSpaceDE w:val="0"/>
        <w:autoSpaceDN w:val="0"/>
        <w:adjustRightInd w:val="0"/>
        <w:jc w:val="center"/>
        <w:rPr>
          <w:rFonts w:ascii="Arial" w:eastAsia="Calibri" w:hAnsi="Arial" w:cs="Arial"/>
          <w:b/>
          <w:bCs/>
          <w:color w:val="000000"/>
        </w:rPr>
      </w:pPr>
    </w:p>
    <w:p w14:paraId="7119DB69" w14:textId="08034CC6" w:rsidR="00C157AB" w:rsidRDefault="00C157AB" w:rsidP="00C157AB">
      <w:pPr>
        <w:autoSpaceDE w:val="0"/>
        <w:autoSpaceDN w:val="0"/>
        <w:adjustRightInd w:val="0"/>
        <w:jc w:val="center"/>
        <w:rPr>
          <w:rFonts w:ascii="Arial" w:eastAsia="Calibri" w:hAnsi="Arial" w:cs="Arial"/>
          <w:b/>
          <w:bCs/>
          <w:color w:val="000000"/>
        </w:rPr>
      </w:pPr>
    </w:p>
    <w:p w14:paraId="01A504B3" w14:textId="32B2066B" w:rsidR="00C157AB" w:rsidRDefault="00C157AB" w:rsidP="00C157AB">
      <w:pPr>
        <w:autoSpaceDE w:val="0"/>
        <w:autoSpaceDN w:val="0"/>
        <w:adjustRightInd w:val="0"/>
        <w:jc w:val="center"/>
        <w:rPr>
          <w:rFonts w:ascii="Arial" w:eastAsia="Calibri" w:hAnsi="Arial" w:cs="Arial"/>
          <w:b/>
          <w:bCs/>
          <w:color w:val="000000"/>
        </w:rPr>
      </w:pPr>
    </w:p>
    <w:p w14:paraId="72AD03F9" w14:textId="727E4946" w:rsidR="00C157AB" w:rsidRDefault="00C157AB" w:rsidP="00C157AB">
      <w:pPr>
        <w:autoSpaceDE w:val="0"/>
        <w:autoSpaceDN w:val="0"/>
        <w:adjustRightInd w:val="0"/>
        <w:jc w:val="center"/>
        <w:rPr>
          <w:rFonts w:ascii="Arial" w:eastAsia="Calibri" w:hAnsi="Arial" w:cs="Arial"/>
          <w:b/>
          <w:bCs/>
          <w:color w:val="000000"/>
        </w:rPr>
      </w:pPr>
    </w:p>
    <w:p w14:paraId="71CDF48B" w14:textId="052B6AEA" w:rsidR="00C157AB" w:rsidRDefault="00C157AB" w:rsidP="00C157AB">
      <w:pPr>
        <w:autoSpaceDE w:val="0"/>
        <w:autoSpaceDN w:val="0"/>
        <w:adjustRightInd w:val="0"/>
        <w:jc w:val="center"/>
        <w:rPr>
          <w:rFonts w:ascii="Arial" w:eastAsia="Calibri" w:hAnsi="Arial" w:cs="Arial"/>
          <w:b/>
          <w:bCs/>
          <w:color w:val="000000"/>
        </w:rPr>
      </w:pPr>
    </w:p>
    <w:p w14:paraId="6DB15491" w14:textId="47063C68" w:rsidR="00C157AB" w:rsidRDefault="00C157AB" w:rsidP="00C157AB">
      <w:pPr>
        <w:autoSpaceDE w:val="0"/>
        <w:autoSpaceDN w:val="0"/>
        <w:adjustRightInd w:val="0"/>
        <w:jc w:val="center"/>
        <w:rPr>
          <w:rFonts w:ascii="Arial" w:eastAsia="Calibri" w:hAnsi="Arial" w:cs="Arial"/>
          <w:b/>
          <w:bCs/>
          <w:color w:val="000000"/>
        </w:rPr>
      </w:pPr>
    </w:p>
    <w:p w14:paraId="554833D4" w14:textId="4DF921E2" w:rsidR="00C157AB" w:rsidRDefault="00C157AB" w:rsidP="00C157AB">
      <w:pPr>
        <w:autoSpaceDE w:val="0"/>
        <w:autoSpaceDN w:val="0"/>
        <w:adjustRightInd w:val="0"/>
        <w:jc w:val="center"/>
        <w:rPr>
          <w:rFonts w:ascii="Arial" w:eastAsia="Calibri" w:hAnsi="Arial" w:cs="Arial"/>
          <w:b/>
          <w:bCs/>
          <w:color w:val="000000"/>
        </w:rPr>
      </w:pPr>
    </w:p>
    <w:p w14:paraId="6995BB15" w14:textId="3037089F" w:rsidR="00C157AB" w:rsidRDefault="00C157AB" w:rsidP="00C157AB">
      <w:pPr>
        <w:autoSpaceDE w:val="0"/>
        <w:autoSpaceDN w:val="0"/>
        <w:adjustRightInd w:val="0"/>
        <w:jc w:val="center"/>
        <w:rPr>
          <w:rFonts w:ascii="Arial" w:eastAsia="Calibri" w:hAnsi="Arial" w:cs="Arial"/>
          <w:b/>
          <w:bCs/>
          <w:color w:val="000000"/>
        </w:rPr>
      </w:pPr>
    </w:p>
    <w:p w14:paraId="4A527621" w14:textId="588ABCEF" w:rsidR="00C157AB" w:rsidRDefault="00C157AB" w:rsidP="00C157AB">
      <w:pPr>
        <w:autoSpaceDE w:val="0"/>
        <w:autoSpaceDN w:val="0"/>
        <w:adjustRightInd w:val="0"/>
        <w:jc w:val="center"/>
        <w:rPr>
          <w:rFonts w:ascii="Arial" w:eastAsia="Calibri" w:hAnsi="Arial" w:cs="Arial"/>
          <w:b/>
          <w:bCs/>
          <w:color w:val="000000"/>
        </w:rPr>
      </w:pPr>
    </w:p>
    <w:p w14:paraId="5D7EFAB5" w14:textId="77777777" w:rsidR="00C157AB" w:rsidRPr="000C419E" w:rsidRDefault="00C157AB" w:rsidP="00C157AB">
      <w:pPr>
        <w:autoSpaceDE w:val="0"/>
        <w:autoSpaceDN w:val="0"/>
        <w:adjustRightInd w:val="0"/>
        <w:jc w:val="center"/>
        <w:rPr>
          <w:rFonts w:ascii="Arial" w:eastAsia="Calibri" w:hAnsi="Arial" w:cs="Arial"/>
          <w:b/>
          <w:bCs/>
          <w:color w:val="000000"/>
        </w:rPr>
      </w:pPr>
    </w:p>
    <w:p w14:paraId="610AE8D1" w14:textId="77777777" w:rsidR="00C157AB" w:rsidRPr="000C419E" w:rsidRDefault="00C157AB" w:rsidP="00C157AB">
      <w:pPr>
        <w:autoSpaceDE w:val="0"/>
        <w:autoSpaceDN w:val="0"/>
        <w:adjustRightInd w:val="0"/>
        <w:rPr>
          <w:rFonts w:ascii="Arial" w:eastAsia="Calibri" w:hAnsi="Arial" w:cs="Arial"/>
          <w:b/>
          <w:bCs/>
          <w:color w:val="000000"/>
        </w:rPr>
      </w:pPr>
    </w:p>
    <w:p w14:paraId="7A92825F" w14:textId="77777777" w:rsidR="00C157AB" w:rsidRPr="000C419E" w:rsidRDefault="00C157AB" w:rsidP="00C157AB">
      <w:pPr>
        <w:autoSpaceDE w:val="0"/>
        <w:autoSpaceDN w:val="0"/>
        <w:adjustRightInd w:val="0"/>
        <w:jc w:val="center"/>
        <w:rPr>
          <w:rFonts w:ascii="Arial" w:eastAsia="Calibri" w:hAnsi="Arial" w:cs="Arial"/>
          <w:color w:val="000000"/>
        </w:rPr>
      </w:pPr>
    </w:p>
    <w:p w14:paraId="61A07EA8" w14:textId="77777777" w:rsidR="00C157AB" w:rsidRPr="000C419E" w:rsidRDefault="00C157AB" w:rsidP="00C157AB">
      <w:pPr>
        <w:autoSpaceDE w:val="0"/>
        <w:autoSpaceDN w:val="0"/>
        <w:adjustRightInd w:val="0"/>
        <w:jc w:val="center"/>
        <w:rPr>
          <w:rFonts w:ascii="Arial" w:eastAsia="Calibri" w:hAnsi="Arial" w:cs="Arial"/>
          <w:color w:val="000000"/>
        </w:rPr>
      </w:pPr>
      <w:r w:rsidRPr="000C419E">
        <w:rPr>
          <w:rFonts w:ascii="Arial" w:eastAsia="Calibri" w:hAnsi="Arial" w:cs="Arial"/>
          <w:b/>
          <w:bCs/>
          <w:color w:val="000000"/>
        </w:rPr>
        <w:t>Elaborado:</w:t>
      </w:r>
    </w:p>
    <w:p w14:paraId="3CBB6F3E" w14:textId="04F21D30" w:rsidR="00841E05" w:rsidRPr="007B62DE" w:rsidRDefault="00FC2100" w:rsidP="00C157AB">
      <w:pPr>
        <w:ind w:left="3731" w:firstLine="589"/>
        <w:rPr>
          <w:rFonts w:ascii="Arial" w:hAnsi="Arial" w:cs="Arial"/>
        </w:rPr>
      </w:pPr>
      <w:r>
        <w:rPr>
          <w:rFonts w:ascii="Arial" w:eastAsia="Calibri" w:hAnsi="Arial" w:cs="Arial"/>
          <w:b/>
          <w:bCs/>
          <w:color w:val="000000"/>
        </w:rPr>
        <w:t>Abril de 2023</w:t>
      </w:r>
    </w:p>
    <w:p w14:paraId="7DA77543" w14:textId="77777777" w:rsidR="00841E05" w:rsidRDefault="00841E05" w:rsidP="00D33E9C">
      <w:pPr>
        <w:ind w:left="851"/>
        <w:rPr>
          <w:rFonts w:ascii="Arial" w:hAnsi="Arial" w:cs="Arial"/>
        </w:rPr>
      </w:pPr>
    </w:p>
    <w:p w14:paraId="1C4A8015" w14:textId="77777777" w:rsidR="00946173" w:rsidRDefault="00946173" w:rsidP="00D33E9C">
      <w:pPr>
        <w:ind w:left="851"/>
        <w:rPr>
          <w:rFonts w:ascii="Arial" w:hAnsi="Arial" w:cs="Arial"/>
        </w:rPr>
      </w:pPr>
    </w:p>
    <w:p w14:paraId="7120591A" w14:textId="77777777" w:rsidR="00946173" w:rsidRDefault="00946173" w:rsidP="00D33E9C">
      <w:pPr>
        <w:ind w:left="851"/>
        <w:rPr>
          <w:rFonts w:ascii="Arial" w:hAnsi="Arial" w:cs="Arial"/>
        </w:rPr>
      </w:pPr>
    </w:p>
    <w:p w14:paraId="0107327C" w14:textId="77777777" w:rsidR="00946173" w:rsidRDefault="00946173" w:rsidP="00D33E9C">
      <w:pPr>
        <w:ind w:left="851"/>
        <w:rPr>
          <w:rFonts w:ascii="Arial" w:hAnsi="Arial" w:cs="Arial"/>
        </w:rPr>
      </w:pPr>
    </w:p>
    <w:p w14:paraId="0C28723A" w14:textId="77777777" w:rsidR="00946173" w:rsidRDefault="00946173" w:rsidP="00D33E9C">
      <w:pPr>
        <w:ind w:left="851"/>
        <w:rPr>
          <w:rFonts w:ascii="Arial" w:hAnsi="Arial" w:cs="Arial"/>
        </w:rPr>
      </w:pPr>
    </w:p>
    <w:p w14:paraId="06B2D0E0" w14:textId="77777777" w:rsidR="00946173" w:rsidRDefault="00946173" w:rsidP="00D33E9C">
      <w:pPr>
        <w:ind w:left="851"/>
        <w:rPr>
          <w:rFonts w:ascii="Arial" w:hAnsi="Arial" w:cs="Arial"/>
        </w:rPr>
      </w:pPr>
    </w:p>
    <w:p w14:paraId="1503CA07" w14:textId="77777777" w:rsidR="00946173" w:rsidRDefault="00946173" w:rsidP="00D33E9C">
      <w:pPr>
        <w:ind w:left="851"/>
        <w:rPr>
          <w:rFonts w:ascii="Arial" w:hAnsi="Arial" w:cs="Arial"/>
        </w:rPr>
      </w:pPr>
    </w:p>
    <w:p w14:paraId="4D6A238E" w14:textId="77777777" w:rsidR="00946173" w:rsidRDefault="00946173" w:rsidP="00D33E9C">
      <w:pPr>
        <w:ind w:left="851"/>
        <w:rPr>
          <w:rFonts w:ascii="Arial" w:hAnsi="Arial" w:cs="Arial"/>
        </w:rPr>
      </w:pPr>
    </w:p>
    <w:p w14:paraId="7BE2D8D5" w14:textId="16E8C8F2" w:rsidR="00946173" w:rsidRDefault="00946173" w:rsidP="00D33E9C">
      <w:pPr>
        <w:ind w:left="851"/>
        <w:rPr>
          <w:rFonts w:ascii="Arial" w:hAnsi="Arial" w:cs="Arial"/>
        </w:rPr>
      </w:pPr>
    </w:p>
    <w:p w14:paraId="7B71A767" w14:textId="52302329" w:rsidR="00C157AB" w:rsidRDefault="00C157AB" w:rsidP="00D33E9C">
      <w:pPr>
        <w:ind w:left="851"/>
        <w:rPr>
          <w:rFonts w:ascii="Arial" w:hAnsi="Arial" w:cs="Arial"/>
        </w:rPr>
      </w:pPr>
    </w:p>
    <w:p w14:paraId="1BC1C8C5" w14:textId="743FDE1E" w:rsidR="00C157AB" w:rsidRDefault="00C157AB" w:rsidP="00D33E9C">
      <w:pPr>
        <w:ind w:left="851"/>
        <w:rPr>
          <w:rFonts w:ascii="Arial" w:hAnsi="Arial" w:cs="Arial"/>
        </w:rPr>
      </w:pPr>
    </w:p>
    <w:p w14:paraId="513919B6" w14:textId="169C3BDA" w:rsidR="00C157AB" w:rsidRDefault="00C157AB" w:rsidP="00D33E9C">
      <w:pPr>
        <w:ind w:left="851"/>
        <w:rPr>
          <w:rFonts w:ascii="Arial" w:hAnsi="Arial" w:cs="Arial"/>
        </w:rPr>
      </w:pPr>
    </w:p>
    <w:p w14:paraId="02B0E0C8" w14:textId="56AC102D" w:rsidR="00C157AB" w:rsidRDefault="00C157AB" w:rsidP="00D33E9C">
      <w:pPr>
        <w:ind w:left="851"/>
        <w:rPr>
          <w:rFonts w:ascii="Arial" w:hAnsi="Arial" w:cs="Arial"/>
        </w:rPr>
      </w:pPr>
    </w:p>
    <w:p w14:paraId="21F57F0B" w14:textId="77777777" w:rsidR="00C157AB" w:rsidRDefault="00C157AB" w:rsidP="00D33E9C">
      <w:pPr>
        <w:ind w:left="851"/>
        <w:rPr>
          <w:rFonts w:ascii="Arial" w:hAnsi="Arial" w:cs="Arial"/>
        </w:rPr>
      </w:pPr>
    </w:p>
    <w:p w14:paraId="48A56E98" w14:textId="77777777" w:rsidR="00946173" w:rsidRDefault="00946173" w:rsidP="00D33E9C">
      <w:pPr>
        <w:ind w:left="851"/>
        <w:rPr>
          <w:rFonts w:ascii="Arial" w:hAnsi="Arial" w:cs="Arial"/>
        </w:rPr>
      </w:pPr>
    </w:p>
    <w:p w14:paraId="0D90A9F1" w14:textId="77777777" w:rsidR="00946173" w:rsidRDefault="00946173" w:rsidP="00D33E9C">
      <w:pPr>
        <w:ind w:left="851"/>
        <w:rPr>
          <w:rFonts w:ascii="Arial" w:hAnsi="Arial" w:cs="Arial"/>
        </w:rPr>
      </w:pPr>
    </w:p>
    <w:p w14:paraId="01D44B89" w14:textId="77777777" w:rsidR="00946173" w:rsidRPr="007B62DE" w:rsidRDefault="00946173" w:rsidP="00D33E9C">
      <w:pPr>
        <w:ind w:left="851"/>
        <w:rPr>
          <w:rFonts w:ascii="Arial" w:hAnsi="Arial" w:cs="Arial"/>
        </w:rPr>
      </w:pPr>
    </w:p>
    <w:p w14:paraId="04553489" w14:textId="77777777" w:rsidR="00C157AB" w:rsidRPr="00595334" w:rsidRDefault="00C157AB" w:rsidP="00C157AB">
      <w:pPr>
        <w:jc w:val="center"/>
        <w:rPr>
          <w:rFonts w:ascii="Arial" w:eastAsia="Calibri" w:hAnsi="Arial" w:cs="Arial"/>
          <w:b/>
          <w:sz w:val="22"/>
          <w:szCs w:val="22"/>
        </w:rPr>
      </w:pPr>
      <w:r w:rsidRPr="00595334">
        <w:rPr>
          <w:rFonts w:ascii="Arial" w:eastAsia="Calibri" w:hAnsi="Arial" w:cs="Arial"/>
          <w:b/>
          <w:sz w:val="22"/>
          <w:szCs w:val="22"/>
        </w:rPr>
        <w:t>CONTENIDO</w:t>
      </w:r>
    </w:p>
    <w:p w14:paraId="53CD0D7D" w14:textId="77777777" w:rsidR="00C157AB" w:rsidRPr="00BF477C" w:rsidRDefault="00C157AB" w:rsidP="00595334">
      <w:pPr>
        <w:spacing w:after="160" w:line="480" w:lineRule="auto"/>
        <w:rPr>
          <w:rFonts w:ascii="Arial" w:eastAsia="Calibri" w:hAnsi="Arial" w:cs="Arial"/>
          <w:sz w:val="22"/>
          <w:szCs w:val="22"/>
        </w:rPr>
      </w:pPr>
    </w:p>
    <w:p w14:paraId="7C8B4435" w14:textId="77777777" w:rsidR="00C157AB" w:rsidRPr="00BF477C" w:rsidRDefault="00C157AB" w:rsidP="00595334">
      <w:pPr>
        <w:spacing w:line="480" w:lineRule="auto"/>
        <w:jc w:val="center"/>
        <w:rPr>
          <w:rFonts w:ascii="Arial" w:eastAsia="Calibri" w:hAnsi="Arial" w:cs="Arial"/>
          <w:sz w:val="22"/>
          <w:szCs w:val="22"/>
        </w:rPr>
      </w:pPr>
    </w:p>
    <w:p w14:paraId="167461E8" w14:textId="0C750915" w:rsidR="00BF477C" w:rsidRPr="00BF477C" w:rsidRDefault="00C157AB">
      <w:pPr>
        <w:pStyle w:val="TDC1"/>
        <w:tabs>
          <w:tab w:val="right" w:leader="dot" w:pos="10026"/>
        </w:tabs>
        <w:rPr>
          <w:rFonts w:ascii="Arial" w:eastAsiaTheme="minorEastAsia" w:hAnsi="Arial" w:cs="Arial"/>
          <w:noProof/>
          <w:sz w:val="22"/>
          <w:szCs w:val="22"/>
          <w:lang w:eastAsia="es-CO"/>
        </w:rPr>
      </w:pPr>
      <w:r w:rsidRPr="00BF477C">
        <w:rPr>
          <w:rFonts w:ascii="Arial" w:eastAsia="Calibri" w:hAnsi="Arial" w:cs="Arial"/>
          <w:u w:val="single"/>
          <w:lang w:val="es-ES"/>
        </w:rPr>
        <w:fldChar w:fldCharType="begin"/>
      </w:r>
      <w:r w:rsidRPr="00BF477C">
        <w:rPr>
          <w:rFonts w:ascii="Arial" w:eastAsia="Calibri" w:hAnsi="Arial" w:cs="Arial"/>
          <w:u w:val="single"/>
          <w:lang w:val="es-ES"/>
        </w:rPr>
        <w:instrText xml:space="preserve"> TOC \o "1-3" \h \z \u </w:instrText>
      </w:r>
      <w:r w:rsidRPr="00BF477C">
        <w:rPr>
          <w:rFonts w:ascii="Arial" w:eastAsia="Calibri" w:hAnsi="Arial" w:cs="Arial"/>
          <w:u w:val="single"/>
          <w:lang w:val="es-ES"/>
        </w:rPr>
        <w:fldChar w:fldCharType="separate"/>
      </w:r>
      <w:hyperlink w:anchor="_Toc133935663" w:history="1">
        <w:r w:rsidR="00BF477C" w:rsidRPr="00BF477C">
          <w:rPr>
            <w:rStyle w:val="Hipervnculo"/>
            <w:rFonts w:ascii="Arial" w:hAnsi="Arial" w:cs="Arial"/>
            <w:b/>
            <w:noProof/>
          </w:rPr>
          <w:t>INFORMACIÓN GENERAL:</w:t>
        </w:r>
        <w:r w:rsidR="00BF477C" w:rsidRPr="00BF477C">
          <w:rPr>
            <w:rFonts w:ascii="Arial" w:hAnsi="Arial" w:cs="Arial"/>
            <w:noProof/>
            <w:webHidden/>
          </w:rPr>
          <w:tab/>
        </w:r>
        <w:r w:rsidR="00BF477C" w:rsidRPr="00BF477C">
          <w:rPr>
            <w:rFonts w:ascii="Arial" w:hAnsi="Arial" w:cs="Arial"/>
            <w:noProof/>
            <w:webHidden/>
          </w:rPr>
          <w:fldChar w:fldCharType="begin"/>
        </w:r>
        <w:r w:rsidR="00BF477C" w:rsidRPr="00BF477C">
          <w:rPr>
            <w:rFonts w:ascii="Arial" w:hAnsi="Arial" w:cs="Arial"/>
            <w:noProof/>
            <w:webHidden/>
          </w:rPr>
          <w:instrText xml:space="preserve"> PAGEREF _Toc133935663 \h </w:instrText>
        </w:r>
        <w:r w:rsidR="00BF477C" w:rsidRPr="00BF477C">
          <w:rPr>
            <w:rFonts w:ascii="Arial" w:hAnsi="Arial" w:cs="Arial"/>
            <w:noProof/>
            <w:webHidden/>
          </w:rPr>
        </w:r>
        <w:r w:rsidR="00BF477C" w:rsidRPr="00BF477C">
          <w:rPr>
            <w:rFonts w:ascii="Arial" w:hAnsi="Arial" w:cs="Arial"/>
            <w:noProof/>
            <w:webHidden/>
          </w:rPr>
          <w:fldChar w:fldCharType="separate"/>
        </w:r>
        <w:r w:rsidR="00BF477C" w:rsidRPr="00BF477C">
          <w:rPr>
            <w:rFonts w:ascii="Arial" w:hAnsi="Arial" w:cs="Arial"/>
            <w:noProof/>
            <w:webHidden/>
          </w:rPr>
          <w:t>3</w:t>
        </w:r>
        <w:r w:rsidR="00BF477C" w:rsidRPr="00BF477C">
          <w:rPr>
            <w:rFonts w:ascii="Arial" w:hAnsi="Arial" w:cs="Arial"/>
            <w:noProof/>
            <w:webHidden/>
          </w:rPr>
          <w:fldChar w:fldCharType="end"/>
        </w:r>
      </w:hyperlink>
    </w:p>
    <w:p w14:paraId="09DCC026" w14:textId="4AFCF6BF" w:rsidR="00BF477C" w:rsidRPr="00BF477C" w:rsidRDefault="00000000">
      <w:pPr>
        <w:pStyle w:val="TDC1"/>
        <w:tabs>
          <w:tab w:val="right" w:leader="dot" w:pos="10026"/>
        </w:tabs>
        <w:rPr>
          <w:rFonts w:ascii="Arial" w:eastAsiaTheme="minorEastAsia" w:hAnsi="Arial" w:cs="Arial"/>
          <w:noProof/>
          <w:sz w:val="22"/>
          <w:szCs w:val="22"/>
          <w:lang w:eastAsia="es-CO"/>
        </w:rPr>
      </w:pPr>
      <w:hyperlink w:anchor="_Toc133935664" w:history="1">
        <w:r w:rsidR="00BF477C" w:rsidRPr="00BF477C">
          <w:rPr>
            <w:rStyle w:val="Hipervnculo"/>
            <w:rFonts w:ascii="Arial" w:hAnsi="Arial" w:cs="Arial"/>
            <w:b/>
            <w:noProof/>
            <w:lang w:eastAsia="es-CO"/>
          </w:rPr>
          <w:t>DESARROLLO DEL INFORME:</w:t>
        </w:r>
        <w:r w:rsidR="00BF477C" w:rsidRPr="00BF477C">
          <w:rPr>
            <w:rFonts w:ascii="Arial" w:hAnsi="Arial" w:cs="Arial"/>
            <w:noProof/>
            <w:webHidden/>
          </w:rPr>
          <w:tab/>
        </w:r>
        <w:r w:rsidR="00BF477C" w:rsidRPr="00BF477C">
          <w:rPr>
            <w:rFonts w:ascii="Arial" w:hAnsi="Arial" w:cs="Arial"/>
            <w:noProof/>
            <w:webHidden/>
          </w:rPr>
          <w:fldChar w:fldCharType="begin"/>
        </w:r>
        <w:r w:rsidR="00BF477C" w:rsidRPr="00BF477C">
          <w:rPr>
            <w:rFonts w:ascii="Arial" w:hAnsi="Arial" w:cs="Arial"/>
            <w:noProof/>
            <w:webHidden/>
          </w:rPr>
          <w:instrText xml:space="preserve"> PAGEREF _Toc133935664 \h </w:instrText>
        </w:r>
        <w:r w:rsidR="00BF477C" w:rsidRPr="00BF477C">
          <w:rPr>
            <w:rFonts w:ascii="Arial" w:hAnsi="Arial" w:cs="Arial"/>
            <w:noProof/>
            <w:webHidden/>
          </w:rPr>
        </w:r>
        <w:r w:rsidR="00BF477C" w:rsidRPr="00BF477C">
          <w:rPr>
            <w:rFonts w:ascii="Arial" w:hAnsi="Arial" w:cs="Arial"/>
            <w:noProof/>
            <w:webHidden/>
          </w:rPr>
          <w:fldChar w:fldCharType="separate"/>
        </w:r>
        <w:r w:rsidR="00BF477C" w:rsidRPr="00BF477C">
          <w:rPr>
            <w:rFonts w:ascii="Arial" w:hAnsi="Arial" w:cs="Arial"/>
            <w:noProof/>
            <w:webHidden/>
          </w:rPr>
          <w:t>3</w:t>
        </w:r>
        <w:r w:rsidR="00BF477C" w:rsidRPr="00BF477C">
          <w:rPr>
            <w:rFonts w:ascii="Arial" w:hAnsi="Arial" w:cs="Arial"/>
            <w:noProof/>
            <w:webHidden/>
          </w:rPr>
          <w:fldChar w:fldCharType="end"/>
        </w:r>
      </w:hyperlink>
    </w:p>
    <w:p w14:paraId="74C4347D" w14:textId="590DC055" w:rsidR="00BF477C" w:rsidRPr="00BF477C" w:rsidRDefault="00000000">
      <w:pPr>
        <w:pStyle w:val="TDC1"/>
        <w:tabs>
          <w:tab w:val="right" w:leader="dot" w:pos="10026"/>
        </w:tabs>
        <w:rPr>
          <w:rFonts w:ascii="Arial" w:eastAsiaTheme="minorEastAsia" w:hAnsi="Arial" w:cs="Arial"/>
          <w:noProof/>
          <w:sz w:val="22"/>
          <w:szCs w:val="22"/>
          <w:lang w:eastAsia="es-CO"/>
        </w:rPr>
      </w:pPr>
      <w:hyperlink w:anchor="_Toc133935665" w:history="1">
        <w:r w:rsidR="00BF477C" w:rsidRPr="00BF477C">
          <w:rPr>
            <w:rStyle w:val="Hipervnculo"/>
            <w:rFonts w:ascii="Arial" w:hAnsi="Arial" w:cs="Arial"/>
            <w:b/>
            <w:noProof/>
            <w:lang w:eastAsia="es-CO"/>
          </w:rPr>
          <w:t>OBJETIVO</w:t>
        </w:r>
        <w:r w:rsidR="00BF477C" w:rsidRPr="00BF477C">
          <w:rPr>
            <w:rFonts w:ascii="Arial" w:hAnsi="Arial" w:cs="Arial"/>
            <w:noProof/>
            <w:webHidden/>
          </w:rPr>
          <w:tab/>
        </w:r>
        <w:r w:rsidR="00BF477C" w:rsidRPr="00BF477C">
          <w:rPr>
            <w:rFonts w:ascii="Arial" w:hAnsi="Arial" w:cs="Arial"/>
            <w:noProof/>
            <w:webHidden/>
          </w:rPr>
          <w:fldChar w:fldCharType="begin"/>
        </w:r>
        <w:r w:rsidR="00BF477C" w:rsidRPr="00BF477C">
          <w:rPr>
            <w:rFonts w:ascii="Arial" w:hAnsi="Arial" w:cs="Arial"/>
            <w:noProof/>
            <w:webHidden/>
          </w:rPr>
          <w:instrText xml:space="preserve"> PAGEREF _Toc133935665 \h </w:instrText>
        </w:r>
        <w:r w:rsidR="00BF477C" w:rsidRPr="00BF477C">
          <w:rPr>
            <w:rFonts w:ascii="Arial" w:hAnsi="Arial" w:cs="Arial"/>
            <w:noProof/>
            <w:webHidden/>
          </w:rPr>
        </w:r>
        <w:r w:rsidR="00BF477C" w:rsidRPr="00BF477C">
          <w:rPr>
            <w:rFonts w:ascii="Arial" w:hAnsi="Arial" w:cs="Arial"/>
            <w:noProof/>
            <w:webHidden/>
          </w:rPr>
          <w:fldChar w:fldCharType="separate"/>
        </w:r>
        <w:r w:rsidR="00BF477C" w:rsidRPr="00BF477C">
          <w:rPr>
            <w:rFonts w:ascii="Arial" w:hAnsi="Arial" w:cs="Arial"/>
            <w:noProof/>
            <w:webHidden/>
          </w:rPr>
          <w:t>3</w:t>
        </w:r>
        <w:r w:rsidR="00BF477C" w:rsidRPr="00BF477C">
          <w:rPr>
            <w:rFonts w:ascii="Arial" w:hAnsi="Arial" w:cs="Arial"/>
            <w:noProof/>
            <w:webHidden/>
          </w:rPr>
          <w:fldChar w:fldCharType="end"/>
        </w:r>
      </w:hyperlink>
    </w:p>
    <w:p w14:paraId="261E9294" w14:textId="3D623B5A" w:rsidR="00BF477C" w:rsidRPr="00BF477C" w:rsidRDefault="00000000">
      <w:pPr>
        <w:pStyle w:val="TDC1"/>
        <w:tabs>
          <w:tab w:val="right" w:leader="dot" w:pos="10026"/>
        </w:tabs>
        <w:rPr>
          <w:rFonts w:ascii="Arial" w:eastAsiaTheme="minorEastAsia" w:hAnsi="Arial" w:cs="Arial"/>
          <w:noProof/>
          <w:sz w:val="22"/>
          <w:szCs w:val="22"/>
          <w:lang w:eastAsia="es-CO"/>
        </w:rPr>
      </w:pPr>
      <w:hyperlink w:anchor="_Toc133935666" w:history="1">
        <w:r w:rsidR="00BF477C" w:rsidRPr="00BF477C">
          <w:rPr>
            <w:rStyle w:val="Hipervnculo"/>
            <w:rFonts w:ascii="Arial" w:hAnsi="Arial" w:cs="Arial"/>
            <w:b/>
            <w:noProof/>
            <w:lang w:eastAsia="es-CO"/>
          </w:rPr>
          <w:t>ALCANCE</w:t>
        </w:r>
        <w:r w:rsidR="00BF477C" w:rsidRPr="00BF477C">
          <w:rPr>
            <w:rFonts w:ascii="Arial" w:hAnsi="Arial" w:cs="Arial"/>
            <w:noProof/>
            <w:webHidden/>
          </w:rPr>
          <w:tab/>
        </w:r>
        <w:r w:rsidR="00BF477C" w:rsidRPr="00BF477C">
          <w:rPr>
            <w:rFonts w:ascii="Arial" w:hAnsi="Arial" w:cs="Arial"/>
            <w:noProof/>
            <w:webHidden/>
          </w:rPr>
          <w:fldChar w:fldCharType="begin"/>
        </w:r>
        <w:r w:rsidR="00BF477C" w:rsidRPr="00BF477C">
          <w:rPr>
            <w:rFonts w:ascii="Arial" w:hAnsi="Arial" w:cs="Arial"/>
            <w:noProof/>
            <w:webHidden/>
          </w:rPr>
          <w:instrText xml:space="preserve"> PAGEREF _Toc133935666 \h </w:instrText>
        </w:r>
        <w:r w:rsidR="00BF477C" w:rsidRPr="00BF477C">
          <w:rPr>
            <w:rFonts w:ascii="Arial" w:hAnsi="Arial" w:cs="Arial"/>
            <w:noProof/>
            <w:webHidden/>
          </w:rPr>
        </w:r>
        <w:r w:rsidR="00BF477C" w:rsidRPr="00BF477C">
          <w:rPr>
            <w:rFonts w:ascii="Arial" w:hAnsi="Arial" w:cs="Arial"/>
            <w:noProof/>
            <w:webHidden/>
          </w:rPr>
          <w:fldChar w:fldCharType="separate"/>
        </w:r>
        <w:r w:rsidR="00BF477C" w:rsidRPr="00BF477C">
          <w:rPr>
            <w:rFonts w:ascii="Arial" w:hAnsi="Arial" w:cs="Arial"/>
            <w:noProof/>
            <w:webHidden/>
          </w:rPr>
          <w:t>3</w:t>
        </w:r>
        <w:r w:rsidR="00BF477C" w:rsidRPr="00BF477C">
          <w:rPr>
            <w:rFonts w:ascii="Arial" w:hAnsi="Arial" w:cs="Arial"/>
            <w:noProof/>
            <w:webHidden/>
          </w:rPr>
          <w:fldChar w:fldCharType="end"/>
        </w:r>
      </w:hyperlink>
    </w:p>
    <w:p w14:paraId="7DE9F248" w14:textId="4F498CE6" w:rsidR="00BF477C" w:rsidRPr="00BF477C" w:rsidRDefault="00000000">
      <w:pPr>
        <w:pStyle w:val="TDC1"/>
        <w:tabs>
          <w:tab w:val="right" w:leader="dot" w:pos="10026"/>
        </w:tabs>
        <w:rPr>
          <w:rFonts w:ascii="Arial" w:eastAsiaTheme="minorEastAsia" w:hAnsi="Arial" w:cs="Arial"/>
          <w:noProof/>
          <w:sz w:val="22"/>
          <w:szCs w:val="22"/>
          <w:lang w:eastAsia="es-CO"/>
        </w:rPr>
      </w:pPr>
      <w:hyperlink w:anchor="_Toc133935667" w:history="1">
        <w:r w:rsidR="00BF477C" w:rsidRPr="00BF477C">
          <w:rPr>
            <w:rStyle w:val="Hipervnculo"/>
            <w:rFonts w:ascii="Arial" w:hAnsi="Arial" w:cs="Arial"/>
            <w:b/>
            <w:noProof/>
          </w:rPr>
          <w:t>LIMITACION DEL ALCANCE</w:t>
        </w:r>
        <w:r w:rsidR="00BF477C" w:rsidRPr="00BF477C">
          <w:rPr>
            <w:rFonts w:ascii="Arial" w:hAnsi="Arial" w:cs="Arial"/>
            <w:noProof/>
            <w:webHidden/>
          </w:rPr>
          <w:tab/>
        </w:r>
        <w:r w:rsidR="00BF477C" w:rsidRPr="00BF477C">
          <w:rPr>
            <w:rFonts w:ascii="Arial" w:hAnsi="Arial" w:cs="Arial"/>
            <w:noProof/>
            <w:webHidden/>
          </w:rPr>
          <w:fldChar w:fldCharType="begin"/>
        </w:r>
        <w:r w:rsidR="00BF477C" w:rsidRPr="00BF477C">
          <w:rPr>
            <w:rFonts w:ascii="Arial" w:hAnsi="Arial" w:cs="Arial"/>
            <w:noProof/>
            <w:webHidden/>
          </w:rPr>
          <w:instrText xml:space="preserve"> PAGEREF _Toc133935667 \h </w:instrText>
        </w:r>
        <w:r w:rsidR="00BF477C" w:rsidRPr="00BF477C">
          <w:rPr>
            <w:rFonts w:ascii="Arial" w:hAnsi="Arial" w:cs="Arial"/>
            <w:noProof/>
            <w:webHidden/>
          </w:rPr>
        </w:r>
        <w:r w:rsidR="00BF477C" w:rsidRPr="00BF477C">
          <w:rPr>
            <w:rFonts w:ascii="Arial" w:hAnsi="Arial" w:cs="Arial"/>
            <w:noProof/>
            <w:webHidden/>
          </w:rPr>
          <w:fldChar w:fldCharType="separate"/>
        </w:r>
        <w:r w:rsidR="00BF477C" w:rsidRPr="00BF477C">
          <w:rPr>
            <w:rFonts w:ascii="Arial" w:hAnsi="Arial" w:cs="Arial"/>
            <w:noProof/>
            <w:webHidden/>
          </w:rPr>
          <w:t>3</w:t>
        </w:r>
        <w:r w:rsidR="00BF477C" w:rsidRPr="00BF477C">
          <w:rPr>
            <w:rFonts w:ascii="Arial" w:hAnsi="Arial" w:cs="Arial"/>
            <w:noProof/>
            <w:webHidden/>
          </w:rPr>
          <w:fldChar w:fldCharType="end"/>
        </w:r>
      </w:hyperlink>
    </w:p>
    <w:p w14:paraId="1300AF0B" w14:textId="4E2878E7" w:rsidR="00BF477C" w:rsidRPr="00BF477C" w:rsidRDefault="00000000">
      <w:pPr>
        <w:pStyle w:val="TDC1"/>
        <w:tabs>
          <w:tab w:val="right" w:leader="dot" w:pos="10026"/>
        </w:tabs>
        <w:rPr>
          <w:rFonts w:ascii="Arial" w:eastAsiaTheme="minorEastAsia" w:hAnsi="Arial" w:cs="Arial"/>
          <w:noProof/>
          <w:sz w:val="22"/>
          <w:szCs w:val="22"/>
          <w:lang w:eastAsia="es-CO"/>
        </w:rPr>
      </w:pPr>
      <w:hyperlink w:anchor="_Toc133935668" w:history="1">
        <w:r w:rsidR="00BF477C" w:rsidRPr="00BF477C">
          <w:rPr>
            <w:rStyle w:val="Hipervnculo"/>
            <w:rFonts w:ascii="Arial" w:hAnsi="Arial" w:cs="Arial"/>
            <w:b/>
            <w:noProof/>
          </w:rPr>
          <w:t>MARCO LEGAL</w:t>
        </w:r>
        <w:r w:rsidR="00BF477C" w:rsidRPr="00BF477C">
          <w:rPr>
            <w:rFonts w:ascii="Arial" w:hAnsi="Arial" w:cs="Arial"/>
            <w:noProof/>
            <w:webHidden/>
          </w:rPr>
          <w:tab/>
        </w:r>
        <w:r w:rsidR="00BF477C" w:rsidRPr="00BF477C">
          <w:rPr>
            <w:rFonts w:ascii="Arial" w:hAnsi="Arial" w:cs="Arial"/>
            <w:noProof/>
            <w:webHidden/>
          </w:rPr>
          <w:fldChar w:fldCharType="begin"/>
        </w:r>
        <w:r w:rsidR="00BF477C" w:rsidRPr="00BF477C">
          <w:rPr>
            <w:rFonts w:ascii="Arial" w:hAnsi="Arial" w:cs="Arial"/>
            <w:noProof/>
            <w:webHidden/>
          </w:rPr>
          <w:instrText xml:space="preserve"> PAGEREF _Toc133935668 \h </w:instrText>
        </w:r>
        <w:r w:rsidR="00BF477C" w:rsidRPr="00BF477C">
          <w:rPr>
            <w:rFonts w:ascii="Arial" w:hAnsi="Arial" w:cs="Arial"/>
            <w:noProof/>
            <w:webHidden/>
          </w:rPr>
        </w:r>
        <w:r w:rsidR="00BF477C" w:rsidRPr="00BF477C">
          <w:rPr>
            <w:rFonts w:ascii="Arial" w:hAnsi="Arial" w:cs="Arial"/>
            <w:noProof/>
            <w:webHidden/>
          </w:rPr>
          <w:fldChar w:fldCharType="separate"/>
        </w:r>
        <w:r w:rsidR="00BF477C" w:rsidRPr="00BF477C">
          <w:rPr>
            <w:rFonts w:ascii="Arial" w:hAnsi="Arial" w:cs="Arial"/>
            <w:noProof/>
            <w:webHidden/>
          </w:rPr>
          <w:t>3</w:t>
        </w:r>
        <w:r w:rsidR="00BF477C" w:rsidRPr="00BF477C">
          <w:rPr>
            <w:rFonts w:ascii="Arial" w:hAnsi="Arial" w:cs="Arial"/>
            <w:noProof/>
            <w:webHidden/>
          </w:rPr>
          <w:fldChar w:fldCharType="end"/>
        </w:r>
      </w:hyperlink>
    </w:p>
    <w:p w14:paraId="1C47E847" w14:textId="381EF70A" w:rsidR="00BF477C" w:rsidRPr="00BF477C" w:rsidRDefault="00000000">
      <w:pPr>
        <w:pStyle w:val="TDC1"/>
        <w:tabs>
          <w:tab w:val="right" w:leader="dot" w:pos="10026"/>
        </w:tabs>
        <w:rPr>
          <w:rFonts w:ascii="Arial" w:eastAsiaTheme="minorEastAsia" w:hAnsi="Arial" w:cs="Arial"/>
          <w:noProof/>
          <w:sz w:val="22"/>
          <w:szCs w:val="22"/>
          <w:lang w:eastAsia="es-CO"/>
        </w:rPr>
      </w:pPr>
      <w:hyperlink w:anchor="_Toc133935669" w:history="1">
        <w:r w:rsidR="00BF477C" w:rsidRPr="00BF477C">
          <w:rPr>
            <w:rStyle w:val="Hipervnculo"/>
            <w:rFonts w:ascii="Arial" w:hAnsi="Arial" w:cs="Arial"/>
            <w:b/>
            <w:noProof/>
          </w:rPr>
          <w:t>PROCEDIMIENTOS REALIZADOS</w:t>
        </w:r>
        <w:r w:rsidR="00BF477C" w:rsidRPr="00BF477C">
          <w:rPr>
            <w:rFonts w:ascii="Arial" w:hAnsi="Arial" w:cs="Arial"/>
            <w:noProof/>
            <w:webHidden/>
          </w:rPr>
          <w:tab/>
        </w:r>
        <w:r w:rsidR="00BF477C" w:rsidRPr="00BF477C">
          <w:rPr>
            <w:rFonts w:ascii="Arial" w:hAnsi="Arial" w:cs="Arial"/>
            <w:noProof/>
            <w:webHidden/>
          </w:rPr>
          <w:fldChar w:fldCharType="begin"/>
        </w:r>
        <w:r w:rsidR="00BF477C" w:rsidRPr="00BF477C">
          <w:rPr>
            <w:rFonts w:ascii="Arial" w:hAnsi="Arial" w:cs="Arial"/>
            <w:noProof/>
            <w:webHidden/>
          </w:rPr>
          <w:instrText xml:space="preserve"> PAGEREF _Toc133935669 \h </w:instrText>
        </w:r>
        <w:r w:rsidR="00BF477C" w:rsidRPr="00BF477C">
          <w:rPr>
            <w:rFonts w:ascii="Arial" w:hAnsi="Arial" w:cs="Arial"/>
            <w:noProof/>
            <w:webHidden/>
          </w:rPr>
        </w:r>
        <w:r w:rsidR="00BF477C" w:rsidRPr="00BF477C">
          <w:rPr>
            <w:rFonts w:ascii="Arial" w:hAnsi="Arial" w:cs="Arial"/>
            <w:noProof/>
            <w:webHidden/>
          </w:rPr>
          <w:fldChar w:fldCharType="separate"/>
        </w:r>
        <w:r w:rsidR="00BF477C" w:rsidRPr="00BF477C">
          <w:rPr>
            <w:rFonts w:ascii="Arial" w:hAnsi="Arial" w:cs="Arial"/>
            <w:noProof/>
            <w:webHidden/>
          </w:rPr>
          <w:t>4</w:t>
        </w:r>
        <w:r w:rsidR="00BF477C" w:rsidRPr="00BF477C">
          <w:rPr>
            <w:rFonts w:ascii="Arial" w:hAnsi="Arial" w:cs="Arial"/>
            <w:noProof/>
            <w:webHidden/>
          </w:rPr>
          <w:fldChar w:fldCharType="end"/>
        </w:r>
      </w:hyperlink>
    </w:p>
    <w:p w14:paraId="0DA6B6E0" w14:textId="05ACE5C5" w:rsidR="00BF477C" w:rsidRPr="00BF477C" w:rsidRDefault="00000000">
      <w:pPr>
        <w:pStyle w:val="TDC1"/>
        <w:tabs>
          <w:tab w:val="right" w:leader="dot" w:pos="10026"/>
        </w:tabs>
        <w:rPr>
          <w:rFonts w:ascii="Arial" w:eastAsiaTheme="minorEastAsia" w:hAnsi="Arial" w:cs="Arial"/>
          <w:noProof/>
          <w:sz w:val="22"/>
          <w:szCs w:val="22"/>
          <w:lang w:eastAsia="es-CO"/>
        </w:rPr>
      </w:pPr>
      <w:hyperlink w:anchor="_Toc133935670" w:history="1">
        <w:r w:rsidR="00BF477C" w:rsidRPr="00BF477C">
          <w:rPr>
            <w:rStyle w:val="Hipervnculo"/>
            <w:rFonts w:ascii="Arial" w:hAnsi="Arial" w:cs="Arial"/>
            <w:b/>
            <w:noProof/>
          </w:rPr>
          <w:t>RESULTADOS DEL SEGUIMIENTO</w:t>
        </w:r>
        <w:r w:rsidR="00BF477C" w:rsidRPr="00BF477C">
          <w:rPr>
            <w:rFonts w:ascii="Arial" w:hAnsi="Arial" w:cs="Arial"/>
            <w:noProof/>
            <w:webHidden/>
          </w:rPr>
          <w:tab/>
        </w:r>
        <w:r w:rsidR="00BF477C" w:rsidRPr="00BF477C">
          <w:rPr>
            <w:rFonts w:ascii="Arial" w:hAnsi="Arial" w:cs="Arial"/>
            <w:noProof/>
            <w:webHidden/>
          </w:rPr>
          <w:fldChar w:fldCharType="begin"/>
        </w:r>
        <w:r w:rsidR="00BF477C" w:rsidRPr="00BF477C">
          <w:rPr>
            <w:rFonts w:ascii="Arial" w:hAnsi="Arial" w:cs="Arial"/>
            <w:noProof/>
            <w:webHidden/>
          </w:rPr>
          <w:instrText xml:space="preserve"> PAGEREF _Toc133935670 \h </w:instrText>
        </w:r>
        <w:r w:rsidR="00BF477C" w:rsidRPr="00BF477C">
          <w:rPr>
            <w:rFonts w:ascii="Arial" w:hAnsi="Arial" w:cs="Arial"/>
            <w:noProof/>
            <w:webHidden/>
          </w:rPr>
        </w:r>
        <w:r w:rsidR="00BF477C" w:rsidRPr="00BF477C">
          <w:rPr>
            <w:rFonts w:ascii="Arial" w:hAnsi="Arial" w:cs="Arial"/>
            <w:noProof/>
            <w:webHidden/>
          </w:rPr>
          <w:fldChar w:fldCharType="separate"/>
        </w:r>
        <w:r w:rsidR="00BF477C" w:rsidRPr="00BF477C">
          <w:rPr>
            <w:rFonts w:ascii="Arial" w:hAnsi="Arial" w:cs="Arial"/>
            <w:noProof/>
            <w:webHidden/>
          </w:rPr>
          <w:t>4</w:t>
        </w:r>
        <w:r w:rsidR="00BF477C" w:rsidRPr="00BF477C">
          <w:rPr>
            <w:rFonts w:ascii="Arial" w:hAnsi="Arial" w:cs="Arial"/>
            <w:noProof/>
            <w:webHidden/>
          </w:rPr>
          <w:fldChar w:fldCharType="end"/>
        </w:r>
      </w:hyperlink>
    </w:p>
    <w:p w14:paraId="4FC26300" w14:textId="22234DEC" w:rsidR="00BF477C" w:rsidRPr="00BF477C" w:rsidRDefault="00000000">
      <w:pPr>
        <w:pStyle w:val="TDC1"/>
        <w:tabs>
          <w:tab w:val="right" w:leader="dot" w:pos="10026"/>
        </w:tabs>
        <w:rPr>
          <w:rFonts w:ascii="Arial" w:eastAsiaTheme="minorEastAsia" w:hAnsi="Arial" w:cs="Arial"/>
          <w:noProof/>
          <w:sz w:val="22"/>
          <w:szCs w:val="22"/>
          <w:lang w:eastAsia="es-CO"/>
        </w:rPr>
      </w:pPr>
      <w:hyperlink w:anchor="_Toc133935671" w:history="1">
        <w:r w:rsidR="00BF477C" w:rsidRPr="00BF477C">
          <w:rPr>
            <w:rStyle w:val="Hipervnculo"/>
            <w:rFonts w:ascii="Arial" w:hAnsi="Arial" w:cs="Arial"/>
            <w:b/>
            <w:noProof/>
          </w:rPr>
          <w:t>OBSERVACIONES</w:t>
        </w:r>
        <w:r w:rsidR="00BF477C" w:rsidRPr="00BF477C">
          <w:rPr>
            <w:rFonts w:ascii="Arial" w:hAnsi="Arial" w:cs="Arial"/>
            <w:noProof/>
            <w:webHidden/>
          </w:rPr>
          <w:tab/>
        </w:r>
        <w:r w:rsidR="00BF477C" w:rsidRPr="00BF477C">
          <w:rPr>
            <w:rFonts w:ascii="Arial" w:hAnsi="Arial" w:cs="Arial"/>
            <w:noProof/>
            <w:webHidden/>
          </w:rPr>
          <w:fldChar w:fldCharType="begin"/>
        </w:r>
        <w:r w:rsidR="00BF477C" w:rsidRPr="00BF477C">
          <w:rPr>
            <w:rFonts w:ascii="Arial" w:hAnsi="Arial" w:cs="Arial"/>
            <w:noProof/>
            <w:webHidden/>
          </w:rPr>
          <w:instrText xml:space="preserve"> PAGEREF _Toc133935671 \h </w:instrText>
        </w:r>
        <w:r w:rsidR="00BF477C" w:rsidRPr="00BF477C">
          <w:rPr>
            <w:rFonts w:ascii="Arial" w:hAnsi="Arial" w:cs="Arial"/>
            <w:noProof/>
            <w:webHidden/>
          </w:rPr>
        </w:r>
        <w:r w:rsidR="00BF477C" w:rsidRPr="00BF477C">
          <w:rPr>
            <w:rFonts w:ascii="Arial" w:hAnsi="Arial" w:cs="Arial"/>
            <w:noProof/>
            <w:webHidden/>
          </w:rPr>
          <w:fldChar w:fldCharType="separate"/>
        </w:r>
        <w:r w:rsidR="00BF477C" w:rsidRPr="00BF477C">
          <w:rPr>
            <w:rFonts w:ascii="Arial" w:hAnsi="Arial" w:cs="Arial"/>
            <w:noProof/>
            <w:webHidden/>
          </w:rPr>
          <w:t>7</w:t>
        </w:r>
        <w:r w:rsidR="00BF477C" w:rsidRPr="00BF477C">
          <w:rPr>
            <w:rFonts w:ascii="Arial" w:hAnsi="Arial" w:cs="Arial"/>
            <w:noProof/>
            <w:webHidden/>
          </w:rPr>
          <w:fldChar w:fldCharType="end"/>
        </w:r>
      </w:hyperlink>
    </w:p>
    <w:p w14:paraId="6F5CD69B" w14:textId="778A2F41" w:rsidR="00BF477C" w:rsidRPr="00BF477C" w:rsidRDefault="00000000">
      <w:pPr>
        <w:pStyle w:val="TDC1"/>
        <w:tabs>
          <w:tab w:val="right" w:leader="dot" w:pos="10026"/>
        </w:tabs>
        <w:rPr>
          <w:rFonts w:ascii="Arial" w:eastAsiaTheme="minorEastAsia" w:hAnsi="Arial" w:cs="Arial"/>
          <w:noProof/>
          <w:sz w:val="22"/>
          <w:szCs w:val="22"/>
          <w:lang w:eastAsia="es-CO"/>
        </w:rPr>
      </w:pPr>
      <w:hyperlink w:anchor="_Toc133935672" w:history="1">
        <w:r w:rsidR="00BF477C" w:rsidRPr="00BF477C">
          <w:rPr>
            <w:rStyle w:val="Hipervnculo"/>
            <w:rFonts w:ascii="Arial" w:hAnsi="Arial" w:cs="Arial"/>
            <w:b/>
            <w:noProof/>
          </w:rPr>
          <w:t>CONCLUSIONES</w:t>
        </w:r>
        <w:r w:rsidR="00BF477C" w:rsidRPr="00BF477C">
          <w:rPr>
            <w:rFonts w:ascii="Arial" w:hAnsi="Arial" w:cs="Arial"/>
            <w:noProof/>
            <w:webHidden/>
          </w:rPr>
          <w:tab/>
        </w:r>
        <w:r w:rsidR="00BF477C" w:rsidRPr="00BF477C">
          <w:rPr>
            <w:rFonts w:ascii="Arial" w:hAnsi="Arial" w:cs="Arial"/>
            <w:noProof/>
            <w:webHidden/>
          </w:rPr>
          <w:fldChar w:fldCharType="begin"/>
        </w:r>
        <w:r w:rsidR="00BF477C" w:rsidRPr="00BF477C">
          <w:rPr>
            <w:rFonts w:ascii="Arial" w:hAnsi="Arial" w:cs="Arial"/>
            <w:noProof/>
            <w:webHidden/>
          </w:rPr>
          <w:instrText xml:space="preserve"> PAGEREF _Toc133935672 \h </w:instrText>
        </w:r>
        <w:r w:rsidR="00BF477C" w:rsidRPr="00BF477C">
          <w:rPr>
            <w:rFonts w:ascii="Arial" w:hAnsi="Arial" w:cs="Arial"/>
            <w:noProof/>
            <w:webHidden/>
          </w:rPr>
        </w:r>
        <w:r w:rsidR="00BF477C" w:rsidRPr="00BF477C">
          <w:rPr>
            <w:rFonts w:ascii="Arial" w:hAnsi="Arial" w:cs="Arial"/>
            <w:noProof/>
            <w:webHidden/>
          </w:rPr>
          <w:fldChar w:fldCharType="separate"/>
        </w:r>
        <w:r w:rsidR="00BF477C" w:rsidRPr="00BF477C">
          <w:rPr>
            <w:rFonts w:ascii="Arial" w:hAnsi="Arial" w:cs="Arial"/>
            <w:noProof/>
            <w:webHidden/>
          </w:rPr>
          <w:t>8</w:t>
        </w:r>
        <w:r w:rsidR="00BF477C" w:rsidRPr="00BF477C">
          <w:rPr>
            <w:rFonts w:ascii="Arial" w:hAnsi="Arial" w:cs="Arial"/>
            <w:noProof/>
            <w:webHidden/>
          </w:rPr>
          <w:fldChar w:fldCharType="end"/>
        </w:r>
      </w:hyperlink>
    </w:p>
    <w:p w14:paraId="57A1EFD1" w14:textId="513150B9" w:rsidR="00BF477C" w:rsidRPr="00BF477C" w:rsidRDefault="00000000">
      <w:pPr>
        <w:pStyle w:val="TDC1"/>
        <w:tabs>
          <w:tab w:val="right" w:leader="dot" w:pos="10026"/>
        </w:tabs>
        <w:rPr>
          <w:rFonts w:ascii="Arial" w:eastAsiaTheme="minorEastAsia" w:hAnsi="Arial" w:cs="Arial"/>
          <w:noProof/>
          <w:sz w:val="22"/>
          <w:szCs w:val="22"/>
          <w:lang w:eastAsia="es-CO"/>
        </w:rPr>
      </w:pPr>
      <w:hyperlink w:anchor="_Toc133935673" w:history="1">
        <w:r w:rsidR="00BF477C" w:rsidRPr="00BF477C">
          <w:rPr>
            <w:rStyle w:val="Hipervnculo"/>
            <w:rFonts w:ascii="Arial" w:hAnsi="Arial" w:cs="Arial"/>
            <w:b/>
            <w:noProof/>
          </w:rPr>
          <w:t>RECOMENDACIONES</w:t>
        </w:r>
        <w:r w:rsidR="00BF477C" w:rsidRPr="00BF477C">
          <w:rPr>
            <w:rFonts w:ascii="Arial" w:hAnsi="Arial" w:cs="Arial"/>
            <w:noProof/>
            <w:webHidden/>
          </w:rPr>
          <w:tab/>
        </w:r>
        <w:r w:rsidR="00BF477C" w:rsidRPr="00BF477C">
          <w:rPr>
            <w:rFonts w:ascii="Arial" w:hAnsi="Arial" w:cs="Arial"/>
            <w:noProof/>
            <w:webHidden/>
          </w:rPr>
          <w:fldChar w:fldCharType="begin"/>
        </w:r>
        <w:r w:rsidR="00BF477C" w:rsidRPr="00BF477C">
          <w:rPr>
            <w:rFonts w:ascii="Arial" w:hAnsi="Arial" w:cs="Arial"/>
            <w:noProof/>
            <w:webHidden/>
          </w:rPr>
          <w:instrText xml:space="preserve"> PAGEREF _Toc133935673 \h </w:instrText>
        </w:r>
        <w:r w:rsidR="00BF477C" w:rsidRPr="00BF477C">
          <w:rPr>
            <w:rFonts w:ascii="Arial" w:hAnsi="Arial" w:cs="Arial"/>
            <w:noProof/>
            <w:webHidden/>
          </w:rPr>
        </w:r>
        <w:r w:rsidR="00BF477C" w:rsidRPr="00BF477C">
          <w:rPr>
            <w:rFonts w:ascii="Arial" w:hAnsi="Arial" w:cs="Arial"/>
            <w:noProof/>
            <w:webHidden/>
          </w:rPr>
          <w:fldChar w:fldCharType="separate"/>
        </w:r>
        <w:r w:rsidR="00BF477C" w:rsidRPr="00BF477C">
          <w:rPr>
            <w:rFonts w:ascii="Arial" w:hAnsi="Arial" w:cs="Arial"/>
            <w:noProof/>
            <w:webHidden/>
          </w:rPr>
          <w:t>8</w:t>
        </w:r>
        <w:r w:rsidR="00BF477C" w:rsidRPr="00BF477C">
          <w:rPr>
            <w:rFonts w:ascii="Arial" w:hAnsi="Arial" w:cs="Arial"/>
            <w:noProof/>
            <w:webHidden/>
          </w:rPr>
          <w:fldChar w:fldCharType="end"/>
        </w:r>
      </w:hyperlink>
    </w:p>
    <w:p w14:paraId="399A4F1E" w14:textId="7A7A1A56" w:rsidR="001526A7" w:rsidRPr="00BF477C" w:rsidRDefault="00C157AB" w:rsidP="00595334">
      <w:pPr>
        <w:tabs>
          <w:tab w:val="center" w:pos="7354"/>
        </w:tabs>
        <w:spacing w:line="480" w:lineRule="auto"/>
        <w:ind w:left="720"/>
        <w:rPr>
          <w:rFonts w:ascii="Arial" w:hAnsi="Arial" w:cs="Arial"/>
        </w:rPr>
      </w:pPr>
      <w:r w:rsidRPr="00BF477C">
        <w:rPr>
          <w:rFonts w:ascii="Arial" w:eastAsia="Calibri" w:hAnsi="Arial" w:cs="Arial"/>
          <w:u w:val="single"/>
          <w:lang w:val="es-ES"/>
        </w:rPr>
        <w:fldChar w:fldCharType="end"/>
      </w:r>
      <w:r w:rsidR="00016947" w:rsidRPr="00BF477C">
        <w:rPr>
          <w:rFonts w:ascii="Arial" w:hAnsi="Arial" w:cs="Arial"/>
        </w:rPr>
        <w:tab/>
      </w:r>
      <w:r w:rsidR="00016947" w:rsidRPr="00BF477C">
        <w:rPr>
          <w:rFonts w:ascii="Arial" w:hAnsi="Arial" w:cs="Arial"/>
        </w:rPr>
        <w:tab/>
      </w:r>
    </w:p>
    <w:p w14:paraId="6FDA145A" w14:textId="77777777" w:rsidR="001526A7" w:rsidRPr="007B62DE" w:rsidRDefault="001526A7" w:rsidP="00D33E9C">
      <w:pPr>
        <w:tabs>
          <w:tab w:val="center" w:pos="7354"/>
        </w:tabs>
        <w:ind w:left="851"/>
        <w:rPr>
          <w:rFonts w:ascii="Arial" w:hAnsi="Arial" w:cs="Arial"/>
        </w:rPr>
        <w:sectPr w:rsidR="001526A7" w:rsidRPr="007B62DE" w:rsidSect="005977C8">
          <w:headerReference w:type="default" r:id="rId11"/>
          <w:footerReference w:type="even" r:id="rId12"/>
          <w:footerReference w:type="default" r:id="rId13"/>
          <w:pgSz w:w="11907" w:h="16840" w:code="9"/>
          <w:pgMar w:top="567" w:right="720" w:bottom="720" w:left="720" w:header="1151" w:footer="720" w:gutter="431"/>
          <w:cols w:space="720"/>
          <w:docGrid w:linePitch="272"/>
        </w:sectPr>
      </w:pPr>
    </w:p>
    <w:p w14:paraId="10116F5D" w14:textId="77777777" w:rsidR="00C157AB" w:rsidRPr="00C157AB" w:rsidRDefault="00C157AB" w:rsidP="00C157AB">
      <w:pPr>
        <w:pStyle w:val="Ttulo1"/>
        <w:jc w:val="center"/>
        <w:rPr>
          <w:rFonts w:cs="Arial"/>
          <w:b/>
          <w:color w:val="000000"/>
          <w:sz w:val="22"/>
        </w:rPr>
      </w:pPr>
      <w:bookmarkStart w:id="0" w:name="_Toc133935663"/>
      <w:bookmarkStart w:id="1" w:name="_Toc413165491"/>
      <w:r w:rsidRPr="00C157AB">
        <w:rPr>
          <w:rFonts w:cs="Arial"/>
          <w:b/>
          <w:color w:val="000000"/>
          <w:sz w:val="22"/>
        </w:rPr>
        <w:lastRenderedPageBreak/>
        <w:t>INFORMACIÓN GENERAL:</w:t>
      </w:r>
      <w:bookmarkEnd w:id="0"/>
    </w:p>
    <w:tbl>
      <w:tblPr>
        <w:tblStyle w:val="Tablaconcuadrcula"/>
        <w:tblW w:w="0" w:type="auto"/>
        <w:jc w:val="center"/>
        <w:tblLook w:val="04A0" w:firstRow="1" w:lastRow="0" w:firstColumn="1" w:lastColumn="0" w:noHBand="0" w:noVBand="1"/>
      </w:tblPr>
      <w:tblGrid>
        <w:gridCol w:w="2619"/>
        <w:gridCol w:w="6492"/>
      </w:tblGrid>
      <w:tr w:rsidR="00C157AB" w:rsidRPr="000C419E" w14:paraId="7886F3EF" w14:textId="77777777" w:rsidTr="00C157AB">
        <w:trPr>
          <w:trHeight w:val="567"/>
          <w:jc w:val="center"/>
        </w:trPr>
        <w:tc>
          <w:tcPr>
            <w:tcW w:w="2619" w:type="dxa"/>
            <w:shd w:val="clear" w:color="auto" w:fill="F2F2F2"/>
            <w:vAlign w:val="center"/>
          </w:tcPr>
          <w:p w14:paraId="1583313C" w14:textId="77777777" w:rsidR="00C157AB" w:rsidRPr="000C419E" w:rsidRDefault="00C157AB" w:rsidP="009B124A">
            <w:pPr>
              <w:autoSpaceDE w:val="0"/>
              <w:autoSpaceDN w:val="0"/>
              <w:adjustRightInd w:val="0"/>
              <w:spacing w:line="276" w:lineRule="auto"/>
              <w:jc w:val="center"/>
              <w:rPr>
                <w:rFonts w:ascii="Arial" w:eastAsia="Calibri" w:hAnsi="Arial" w:cs="Arial"/>
                <w:b/>
                <w:color w:val="000000"/>
              </w:rPr>
            </w:pPr>
            <w:r w:rsidRPr="000C419E">
              <w:rPr>
                <w:rFonts w:ascii="Arial" w:eastAsia="Calibri" w:hAnsi="Arial" w:cs="Arial"/>
                <w:b/>
                <w:color w:val="000000"/>
              </w:rPr>
              <w:t>TIPO DE INFORME:</w:t>
            </w:r>
          </w:p>
        </w:tc>
        <w:tc>
          <w:tcPr>
            <w:tcW w:w="6492" w:type="dxa"/>
          </w:tcPr>
          <w:p w14:paraId="65047EF2" w14:textId="06880EB9" w:rsidR="00C157AB" w:rsidRPr="00FC2100" w:rsidRDefault="00AC1EC5" w:rsidP="009B124A">
            <w:pPr>
              <w:autoSpaceDE w:val="0"/>
              <w:autoSpaceDN w:val="0"/>
              <w:adjustRightInd w:val="0"/>
              <w:spacing w:line="276" w:lineRule="auto"/>
              <w:rPr>
                <w:rFonts w:ascii="Arial" w:eastAsia="Calibri" w:hAnsi="Arial" w:cs="Arial"/>
                <w:iCs/>
                <w:color w:val="000000" w:themeColor="text1"/>
              </w:rPr>
            </w:pPr>
            <w:r w:rsidRPr="00FC2100">
              <w:rPr>
                <w:rFonts w:ascii="Arial" w:eastAsia="Calibri" w:hAnsi="Arial" w:cs="Arial"/>
                <w:iCs/>
                <w:color w:val="000000" w:themeColor="text1"/>
              </w:rPr>
              <w:t xml:space="preserve">Informe de Seguimiento </w:t>
            </w:r>
          </w:p>
        </w:tc>
      </w:tr>
      <w:tr w:rsidR="00C157AB" w:rsidRPr="000C419E" w14:paraId="1F3AE1FC" w14:textId="77777777" w:rsidTr="00C157AB">
        <w:trPr>
          <w:trHeight w:val="567"/>
          <w:jc w:val="center"/>
        </w:trPr>
        <w:tc>
          <w:tcPr>
            <w:tcW w:w="2619" w:type="dxa"/>
            <w:shd w:val="clear" w:color="auto" w:fill="F2F2F2"/>
            <w:vAlign w:val="center"/>
          </w:tcPr>
          <w:p w14:paraId="6C4918D9" w14:textId="77777777" w:rsidR="00C157AB" w:rsidRPr="000C419E" w:rsidRDefault="00C157AB" w:rsidP="009B124A">
            <w:pPr>
              <w:autoSpaceDE w:val="0"/>
              <w:autoSpaceDN w:val="0"/>
              <w:adjustRightInd w:val="0"/>
              <w:spacing w:line="276" w:lineRule="auto"/>
              <w:jc w:val="center"/>
              <w:rPr>
                <w:rFonts w:ascii="Arial" w:eastAsia="Calibri" w:hAnsi="Arial" w:cs="Arial"/>
                <w:b/>
                <w:color w:val="000000"/>
              </w:rPr>
            </w:pPr>
            <w:r w:rsidRPr="000C419E">
              <w:rPr>
                <w:rFonts w:ascii="Arial" w:eastAsia="Calibri" w:hAnsi="Arial" w:cs="Arial"/>
                <w:b/>
                <w:color w:val="000000"/>
              </w:rPr>
              <w:t>DESTINATARIOS:</w:t>
            </w:r>
          </w:p>
        </w:tc>
        <w:tc>
          <w:tcPr>
            <w:tcW w:w="6492" w:type="dxa"/>
          </w:tcPr>
          <w:p w14:paraId="4B4B34F1" w14:textId="3AFFE828" w:rsidR="00C157AB" w:rsidRPr="00FC2100" w:rsidRDefault="00AC1EC5" w:rsidP="009B124A">
            <w:pPr>
              <w:autoSpaceDE w:val="0"/>
              <w:autoSpaceDN w:val="0"/>
              <w:adjustRightInd w:val="0"/>
              <w:spacing w:line="276" w:lineRule="auto"/>
              <w:rPr>
                <w:rFonts w:ascii="Arial" w:eastAsia="Calibri" w:hAnsi="Arial" w:cs="Arial"/>
                <w:iCs/>
                <w:color w:val="000000" w:themeColor="text1"/>
              </w:rPr>
            </w:pPr>
            <w:r w:rsidRPr="00FC2100">
              <w:rPr>
                <w:rFonts w:ascii="Arial" w:eastAsia="Calibri" w:hAnsi="Arial" w:cs="Arial"/>
                <w:iCs/>
                <w:color w:val="000000" w:themeColor="text1"/>
              </w:rPr>
              <w:t xml:space="preserve">Luz Mary Cardenas Herrera – Gerente General </w:t>
            </w:r>
          </w:p>
        </w:tc>
      </w:tr>
      <w:tr w:rsidR="00C157AB" w:rsidRPr="000C419E" w14:paraId="13613666" w14:textId="77777777" w:rsidTr="00C157AB">
        <w:trPr>
          <w:trHeight w:val="567"/>
          <w:jc w:val="center"/>
        </w:trPr>
        <w:tc>
          <w:tcPr>
            <w:tcW w:w="2619" w:type="dxa"/>
            <w:shd w:val="clear" w:color="auto" w:fill="F2F2F2"/>
            <w:vAlign w:val="center"/>
          </w:tcPr>
          <w:p w14:paraId="30FC519F" w14:textId="77777777" w:rsidR="00C157AB" w:rsidRPr="000C419E" w:rsidRDefault="00C157AB" w:rsidP="009B124A">
            <w:pPr>
              <w:autoSpaceDE w:val="0"/>
              <w:autoSpaceDN w:val="0"/>
              <w:adjustRightInd w:val="0"/>
              <w:spacing w:line="276" w:lineRule="auto"/>
              <w:jc w:val="center"/>
              <w:rPr>
                <w:rFonts w:ascii="Arial" w:eastAsia="Calibri" w:hAnsi="Arial" w:cs="Arial"/>
                <w:b/>
                <w:color w:val="000000"/>
              </w:rPr>
            </w:pPr>
            <w:r w:rsidRPr="000C419E">
              <w:rPr>
                <w:rFonts w:ascii="Arial" w:eastAsia="Calibri" w:hAnsi="Arial" w:cs="Arial"/>
                <w:b/>
                <w:color w:val="000000"/>
              </w:rPr>
              <w:t>FUENTE DE INFORMACIÓN:</w:t>
            </w:r>
          </w:p>
        </w:tc>
        <w:tc>
          <w:tcPr>
            <w:tcW w:w="6492" w:type="dxa"/>
          </w:tcPr>
          <w:p w14:paraId="11F72D7D" w14:textId="77777777" w:rsidR="00C157AB" w:rsidRPr="00FC2100" w:rsidRDefault="00AC1EC5" w:rsidP="009B124A">
            <w:pPr>
              <w:autoSpaceDE w:val="0"/>
              <w:autoSpaceDN w:val="0"/>
              <w:adjustRightInd w:val="0"/>
              <w:spacing w:line="276" w:lineRule="auto"/>
              <w:rPr>
                <w:rFonts w:ascii="Arial" w:eastAsia="Calibri" w:hAnsi="Arial" w:cs="Arial"/>
                <w:iCs/>
                <w:color w:val="000000" w:themeColor="text1"/>
              </w:rPr>
            </w:pPr>
            <w:r w:rsidRPr="00FC2100">
              <w:rPr>
                <w:rFonts w:ascii="Arial" w:eastAsia="Calibri" w:hAnsi="Arial" w:cs="Arial"/>
                <w:iCs/>
                <w:color w:val="000000" w:themeColor="text1"/>
              </w:rPr>
              <w:t xml:space="preserve">Oficina de Planeación Estratégica </w:t>
            </w:r>
          </w:p>
          <w:p w14:paraId="5AD408C4" w14:textId="5AC3F12A" w:rsidR="00AC1EC5" w:rsidRPr="00FC2100" w:rsidRDefault="00AC1EC5" w:rsidP="009B124A">
            <w:pPr>
              <w:autoSpaceDE w:val="0"/>
              <w:autoSpaceDN w:val="0"/>
              <w:adjustRightInd w:val="0"/>
              <w:spacing w:line="276" w:lineRule="auto"/>
              <w:rPr>
                <w:rFonts w:ascii="Arial" w:eastAsia="Calibri" w:hAnsi="Arial" w:cs="Arial"/>
                <w:iCs/>
                <w:color w:val="000000" w:themeColor="text1"/>
              </w:rPr>
            </w:pPr>
            <w:r w:rsidRPr="00FC2100">
              <w:rPr>
                <w:rFonts w:ascii="Arial" w:eastAsia="Calibri" w:hAnsi="Arial" w:cs="Arial"/>
                <w:iCs/>
                <w:color w:val="000000" w:themeColor="text1"/>
              </w:rPr>
              <w:t xml:space="preserve">Unidad de Recursos Físicos </w:t>
            </w:r>
          </w:p>
        </w:tc>
      </w:tr>
      <w:tr w:rsidR="00C157AB" w:rsidRPr="000C419E" w14:paraId="6FF91E56" w14:textId="77777777" w:rsidTr="00C157AB">
        <w:trPr>
          <w:trHeight w:val="567"/>
          <w:jc w:val="center"/>
        </w:trPr>
        <w:tc>
          <w:tcPr>
            <w:tcW w:w="2619" w:type="dxa"/>
            <w:shd w:val="clear" w:color="auto" w:fill="F2F2F2"/>
            <w:vAlign w:val="center"/>
          </w:tcPr>
          <w:p w14:paraId="16DB79D8" w14:textId="10029580" w:rsidR="00C157AB" w:rsidRPr="000C419E" w:rsidRDefault="00C157AB" w:rsidP="009B124A">
            <w:pPr>
              <w:autoSpaceDE w:val="0"/>
              <w:autoSpaceDN w:val="0"/>
              <w:adjustRightInd w:val="0"/>
              <w:spacing w:line="276" w:lineRule="auto"/>
              <w:jc w:val="center"/>
              <w:rPr>
                <w:rFonts w:ascii="Arial" w:eastAsia="Calibri" w:hAnsi="Arial" w:cs="Arial"/>
                <w:b/>
                <w:color w:val="000000"/>
              </w:rPr>
            </w:pPr>
            <w:r w:rsidRPr="000C419E">
              <w:rPr>
                <w:rFonts w:ascii="Arial" w:eastAsia="Calibri" w:hAnsi="Arial" w:cs="Arial"/>
                <w:b/>
                <w:color w:val="000000"/>
              </w:rPr>
              <w:t>AUDITOR</w:t>
            </w:r>
            <w:r w:rsidR="003A4E71">
              <w:rPr>
                <w:rFonts w:ascii="Arial" w:eastAsia="Calibri" w:hAnsi="Arial" w:cs="Arial"/>
                <w:b/>
                <w:color w:val="000000"/>
              </w:rPr>
              <w:t xml:space="preserve"> QUE ELABORÓ</w:t>
            </w:r>
            <w:r w:rsidRPr="000C419E">
              <w:rPr>
                <w:rFonts w:ascii="Arial" w:eastAsia="Calibri" w:hAnsi="Arial" w:cs="Arial"/>
                <w:b/>
                <w:color w:val="000000"/>
              </w:rPr>
              <w:t>:</w:t>
            </w:r>
          </w:p>
        </w:tc>
        <w:tc>
          <w:tcPr>
            <w:tcW w:w="6492" w:type="dxa"/>
          </w:tcPr>
          <w:p w14:paraId="7CDE1C85" w14:textId="4D5C9D55" w:rsidR="00C157AB" w:rsidRPr="00FC2100" w:rsidRDefault="00AC1EC5" w:rsidP="009B124A">
            <w:pPr>
              <w:autoSpaceDE w:val="0"/>
              <w:autoSpaceDN w:val="0"/>
              <w:adjustRightInd w:val="0"/>
              <w:spacing w:line="276" w:lineRule="auto"/>
              <w:rPr>
                <w:rFonts w:ascii="Arial" w:eastAsia="Calibri" w:hAnsi="Arial" w:cs="Arial"/>
                <w:iCs/>
                <w:color w:val="000000" w:themeColor="text1"/>
              </w:rPr>
            </w:pPr>
            <w:r w:rsidRPr="00FC2100">
              <w:rPr>
                <w:rFonts w:ascii="Arial" w:eastAsia="Calibri" w:hAnsi="Arial" w:cs="Arial"/>
                <w:iCs/>
                <w:color w:val="000000" w:themeColor="text1"/>
              </w:rPr>
              <w:t xml:space="preserve">Luz Dary Amaya Peña </w:t>
            </w:r>
          </w:p>
        </w:tc>
      </w:tr>
      <w:bookmarkEnd w:id="1"/>
    </w:tbl>
    <w:p w14:paraId="49444849" w14:textId="77777777" w:rsidR="00C157AB" w:rsidRDefault="00C157AB" w:rsidP="00C157AB">
      <w:pPr>
        <w:pStyle w:val="Ttulo1"/>
        <w:jc w:val="center"/>
        <w:rPr>
          <w:rFonts w:cs="Arial"/>
          <w:b/>
          <w:color w:val="000000"/>
          <w:sz w:val="22"/>
          <w:lang w:eastAsia="es-CO"/>
        </w:rPr>
      </w:pPr>
    </w:p>
    <w:p w14:paraId="027681C1" w14:textId="6D67FC3B" w:rsidR="00C157AB" w:rsidRPr="00C157AB" w:rsidRDefault="00C157AB" w:rsidP="00C157AB">
      <w:pPr>
        <w:pStyle w:val="Ttulo1"/>
        <w:jc w:val="center"/>
        <w:rPr>
          <w:rFonts w:cs="Arial"/>
          <w:b/>
          <w:color w:val="000000"/>
          <w:sz w:val="20"/>
          <w:lang w:eastAsia="es-CO"/>
        </w:rPr>
      </w:pPr>
      <w:bookmarkStart w:id="2" w:name="_Toc133935664"/>
      <w:r w:rsidRPr="00C157AB">
        <w:rPr>
          <w:rFonts w:cs="Arial"/>
          <w:b/>
          <w:color w:val="000000"/>
          <w:sz w:val="22"/>
          <w:lang w:eastAsia="es-CO"/>
        </w:rPr>
        <w:t>DESARROLLO DEL INFORME</w:t>
      </w:r>
      <w:r w:rsidRPr="00C157AB">
        <w:rPr>
          <w:rFonts w:cs="Arial"/>
          <w:b/>
          <w:color w:val="000000"/>
          <w:sz w:val="20"/>
          <w:lang w:eastAsia="es-CO"/>
        </w:rPr>
        <w:t>:</w:t>
      </w:r>
      <w:bookmarkEnd w:id="2"/>
    </w:p>
    <w:p w14:paraId="2553E481" w14:textId="77777777" w:rsidR="00C157AB" w:rsidRDefault="00C157AB" w:rsidP="00C157AB">
      <w:pPr>
        <w:pStyle w:val="Ttulo1"/>
        <w:rPr>
          <w:rFonts w:cs="Arial"/>
          <w:b/>
          <w:color w:val="000000"/>
          <w:sz w:val="20"/>
          <w:lang w:eastAsia="es-CO"/>
        </w:rPr>
      </w:pPr>
    </w:p>
    <w:p w14:paraId="175C7E2A" w14:textId="5B96053D" w:rsidR="00C157AB" w:rsidRPr="00C157AB" w:rsidRDefault="00C157AB" w:rsidP="00C157AB">
      <w:pPr>
        <w:pStyle w:val="Ttulo1"/>
        <w:rPr>
          <w:rFonts w:cs="Arial"/>
          <w:b/>
          <w:color w:val="000000"/>
          <w:sz w:val="20"/>
          <w:lang w:eastAsia="es-CO"/>
        </w:rPr>
      </w:pPr>
      <w:bookmarkStart w:id="3" w:name="_Toc133935665"/>
      <w:r w:rsidRPr="00C157AB">
        <w:rPr>
          <w:rFonts w:cs="Arial"/>
          <w:b/>
          <w:color w:val="000000"/>
          <w:sz w:val="20"/>
          <w:lang w:eastAsia="es-CO"/>
        </w:rPr>
        <w:t>OBJETIVO</w:t>
      </w:r>
      <w:bookmarkEnd w:id="3"/>
      <w:r w:rsidRPr="00C157AB">
        <w:rPr>
          <w:rFonts w:cs="Arial"/>
          <w:b/>
          <w:color w:val="000000"/>
          <w:sz w:val="20"/>
          <w:lang w:eastAsia="es-CO"/>
        </w:rPr>
        <w:t xml:space="preserve"> </w:t>
      </w:r>
    </w:p>
    <w:p w14:paraId="46A5D9AA" w14:textId="77777777" w:rsidR="00315FE6" w:rsidRPr="00FC2100" w:rsidRDefault="00315FE6" w:rsidP="00FC2100">
      <w:pPr>
        <w:pStyle w:val="Prrafodelista"/>
        <w:autoSpaceDE w:val="0"/>
        <w:autoSpaceDN w:val="0"/>
        <w:adjustRightInd w:val="0"/>
        <w:ind w:left="0"/>
        <w:jc w:val="both"/>
        <w:rPr>
          <w:rFonts w:ascii="Arial" w:hAnsi="Arial" w:cs="Arial"/>
        </w:rPr>
      </w:pPr>
      <w:r w:rsidRPr="00FC2100">
        <w:rPr>
          <w:rFonts w:ascii="Arial" w:hAnsi="Arial" w:cs="Arial"/>
        </w:rPr>
        <w:t>Realizar seguimiento al cumplimiento de las metas del Plan de Desarrollo Distrital 2020-2024 “</w:t>
      </w:r>
      <w:r w:rsidRPr="00FC2100">
        <w:rPr>
          <w:rFonts w:ascii="Arial" w:hAnsi="Arial" w:cs="Arial"/>
          <w:i/>
        </w:rPr>
        <w:t>Un nuevo contrato social y ambiental para la Bogotá del Siglo XXI” a cargo de la</w:t>
      </w:r>
      <w:r w:rsidRPr="00FC2100">
        <w:rPr>
          <w:rFonts w:ascii="Arial" w:hAnsi="Arial" w:cs="Arial"/>
        </w:rPr>
        <w:t xml:space="preserve"> Lotería de Bogotá</w:t>
      </w:r>
      <w:r w:rsidRPr="00FC2100">
        <w:rPr>
          <w:rFonts w:ascii="Arial" w:hAnsi="Arial" w:cs="Arial"/>
          <w:lang w:val="es-ES"/>
        </w:rPr>
        <w:t>,</w:t>
      </w:r>
      <w:r w:rsidRPr="00FC2100">
        <w:rPr>
          <w:rFonts w:ascii="Arial" w:hAnsi="Arial" w:cs="Arial"/>
        </w:rPr>
        <w:t xml:space="preserve"> periodo a corte 31 de marzo de 2023 con el fin de emitir observaciones y recomendaciones, en cumplimiento del Parágrafo 5 Artículo 39 del Decreto Distrital 807 de 2019.</w:t>
      </w:r>
    </w:p>
    <w:p w14:paraId="1F16BEE3" w14:textId="77777777" w:rsidR="00315FE6" w:rsidRPr="00FC2100" w:rsidRDefault="00315FE6" w:rsidP="00FC2100">
      <w:pPr>
        <w:spacing w:line="276" w:lineRule="auto"/>
        <w:jc w:val="both"/>
        <w:rPr>
          <w:rFonts w:ascii="Arial" w:hAnsi="Arial" w:cs="Arial"/>
          <w:color w:val="000000"/>
          <w:lang w:eastAsia="es-CO"/>
        </w:rPr>
      </w:pPr>
    </w:p>
    <w:p w14:paraId="197BAF1B" w14:textId="77777777" w:rsidR="00C157AB" w:rsidRPr="00FC2100" w:rsidRDefault="00C157AB" w:rsidP="00FC2100">
      <w:pPr>
        <w:pStyle w:val="Ttulo1"/>
        <w:rPr>
          <w:rFonts w:cs="Arial"/>
          <w:b/>
          <w:color w:val="000000"/>
          <w:sz w:val="20"/>
          <w:lang w:eastAsia="es-CO"/>
        </w:rPr>
      </w:pPr>
      <w:bookmarkStart w:id="4" w:name="_Toc133935666"/>
      <w:r w:rsidRPr="00FC2100">
        <w:rPr>
          <w:rFonts w:cs="Arial"/>
          <w:b/>
          <w:color w:val="000000"/>
          <w:sz w:val="20"/>
          <w:lang w:eastAsia="es-CO"/>
        </w:rPr>
        <w:t>ALCANCE</w:t>
      </w:r>
      <w:bookmarkEnd w:id="4"/>
    </w:p>
    <w:p w14:paraId="527938D9" w14:textId="437B9C36" w:rsidR="00D01473" w:rsidRDefault="009A0803" w:rsidP="00FC2100">
      <w:pPr>
        <w:jc w:val="both"/>
        <w:rPr>
          <w:rFonts w:ascii="Arial" w:hAnsi="Arial" w:cs="Arial"/>
        </w:rPr>
      </w:pPr>
      <w:r>
        <w:rPr>
          <w:rFonts w:ascii="Arial" w:hAnsi="Arial" w:cs="Arial"/>
        </w:rPr>
        <w:t>E</w:t>
      </w:r>
      <w:r w:rsidR="00315FE6" w:rsidRPr="00FC2100">
        <w:rPr>
          <w:rFonts w:ascii="Arial" w:hAnsi="Arial" w:cs="Arial"/>
        </w:rPr>
        <w:t xml:space="preserve">l análisis, resultados, observaciones y recomendaciones respecto de los componentes del proyecto de inversión en </w:t>
      </w:r>
      <w:proofErr w:type="gramStart"/>
      <w:r w:rsidR="00315FE6" w:rsidRPr="00FC2100">
        <w:rPr>
          <w:rFonts w:ascii="Arial" w:hAnsi="Arial" w:cs="Arial"/>
        </w:rPr>
        <w:t>meta física</w:t>
      </w:r>
      <w:proofErr w:type="gramEnd"/>
      <w:r w:rsidR="00315FE6" w:rsidRPr="00FC2100">
        <w:rPr>
          <w:rFonts w:ascii="Arial" w:hAnsi="Arial" w:cs="Arial"/>
        </w:rPr>
        <w:t xml:space="preserve">, ejecución presupuestal y ejecución del </w:t>
      </w:r>
      <w:r w:rsidR="00315FE6" w:rsidRPr="00406AF6">
        <w:rPr>
          <w:rFonts w:ascii="Arial" w:hAnsi="Arial" w:cs="Arial"/>
        </w:rPr>
        <w:t>Plan Anual de Adquisiciones-PAA se efectuó para el periodo enero – marzo de 2023</w:t>
      </w:r>
      <w:r w:rsidRPr="00406AF6">
        <w:rPr>
          <w:rFonts w:ascii="Arial" w:hAnsi="Arial" w:cs="Arial"/>
        </w:rPr>
        <w:t>, teniendo en cuenta la información solicitada y suministrada que se relaciona el título procedimientos realizados del presente informe.</w:t>
      </w:r>
    </w:p>
    <w:p w14:paraId="40A458EE" w14:textId="77777777" w:rsidR="00D01473" w:rsidRDefault="00D01473" w:rsidP="00FC2100">
      <w:pPr>
        <w:jc w:val="both"/>
        <w:rPr>
          <w:rFonts w:ascii="Arial" w:hAnsi="Arial" w:cs="Arial"/>
        </w:rPr>
      </w:pPr>
    </w:p>
    <w:p w14:paraId="09A1878D" w14:textId="77777777" w:rsidR="00D01473" w:rsidRDefault="00D01473" w:rsidP="00FC2100">
      <w:pPr>
        <w:jc w:val="both"/>
        <w:rPr>
          <w:rFonts w:ascii="Arial" w:hAnsi="Arial" w:cs="Arial"/>
        </w:rPr>
      </w:pPr>
      <w:r>
        <w:rPr>
          <w:rFonts w:ascii="Arial" w:hAnsi="Arial" w:cs="Arial"/>
        </w:rPr>
        <w:t>Se relacionan a continuación las metas e indicadores objeto de seguimiento:</w:t>
      </w:r>
    </w:p>
    <w:p w14:paraId="06EE961D" w14:textId="77777777" w:rsidR="00D01473" w:rsidRDefault="00D01473" w:rsidP="00FC2100">
      <w:pPr>
        <w:jc w:val="both"/>
        <w:rPr>
          <w:rFonts w:ascii="Arial" w:hAnsi="Arial" w:cs="Arial"/>
        </w:rPr>
      </w:pPr>
    </w:p>
    <w:tbl>
      <w:tblPr>
        <w:tblStyle w:val="Tablaconcuadrcula6concolores-nfasis6"/>
        <w:tblW w:w="0" w:type="auto"/>
        <w:tblLook w:val="04A0" w:firstRow="1" w:lastRow="0" w:firstColumn="1" w:lastColumn="0" w:noHBand="0" w:noVBand="1"/>
      </w:tblPr>
      <w:tblGrid>
        <w:gridCol w:w="3128"/>
        <w:gridCol w:w="3129"/>
        <w:gridCol w:w="3129"/>
      </w:tblGrid>
      <w:tr w:rsidR="00CE18FC" w:rsidRPr="003C70ED" w14:paraId="06B8B468" w14:textId="77777777" w:rsidTr="00CE18FC">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3128" w:type="dxa"/>
          </w:tcPr>
          <w:p w14:paraId="425AD80C" w14:textId="262A4CF2" w:rsidR="00CE18FC" w:rsidRPr="003C70ED" w:rsidRDefault="00CE18FC" w:rsidP="00CE18FC">
            <w:pPr>
              <w:jc w:val="center"/>
              <w:rPr>
                <w:rFonts w:ascii="Arial" w:hAnsi="Arial" w:cs="Arial"/>
                <w:color w:val="000000" w:themeColor="text1"/>
                <w:sz w:val="16"/>
                <w:szCs w:val="16"/>
              </w:rPr>
            </w:pPr>
            <w:r w:rsidRPr="003C70ED">
              <w:rPr>
                <w:rFonts w:ascii="Arial" w:hAnsi="Arial" w:cs="Arial"/>
                <w:color w:val="000000" w:themeColor="text1"/>
                <w:sz w:val="16"/>
                <w:szCs w:val="16"/>
              </w:rPr>
              <w:t>Proyecto</w:t>
            </w:r>
          </w:p>
        </w:tc>
        <w:tc>
          <w:tcPr>
            <w:tcW w:w="3129" w:type="dxa"/>
          </w:tcPr>
          <w:p w14:paraId="321F21CC" w14:textId="3FD6B615" w:rsidR="00CE18FC" w:rsidRPr="003C70ED" w:rsidRDefault="00CE18FC" w:rsidP="00CE18FC">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3C70ED">
              <w:rPr>
                <w:rFonts w:ascii="Arial" w:hAnsi="Arial" w:cs="Arial"/>
                <w:color w:val="000000" w:themeColor="text1"/>
                <w:sz w:val="16"/>
                <w:szCs w:val="16"/>
              </w:rPr>
              <w:t>Meta</w:t>
            </w:r>
          </w:p>
        </w:tc>
        <w:tc>
          <w:tcPr>
            <w:tcW w:w="3129" w:type="dxa"/>
          </w:tcPr>
          <w:p w14:paraId="6F6055FD" w14:textId="2B141920" w:rsidR="00CE18FC" w:rsidRPr="003C70ED" w:rsidRDefault="00CE18FC" w:rsidP="00CE18FC">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3C70ED">
              <w:rPr>
                <w:rFonts w:ascii="Arial" w:hAnsi="Arial" w:cs="Arial"/>
                <w:color w:val="000000" w:themeColor="text1"/>
                <w:sz w:val="16"/>
                <w:szCs w:val="16"/>
              </w:rPr>
              <w:t>Indicador</w:t>
            </w:r>
          </w:p>
        </w:tc>
      </w:tr>
      <w:tr w:rsidR="00CE18FC" w:rsidRPr="003C70ED" w14:paraId="29EA8D98" w14:textId="77777777" w:rsidTr="00CE18FC">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3128" w:type="dxa"/>
            <w:vMerge w:val="restart"/>
            <w:vAlign w:val="center"/>
          </w:tcPr>
          <w:p w14:paraId="76EDBCEA" w14:textId="0DDBFE91" w:rsidR="00CE18FC" w:rsidRPr="003C70ED" w:rsidRDefault="00CE18FC" w:rsidP="00CE18FC">
            <w:pPr>
              <w:rPr>
                <w:rFonts w:ascii="Arial" w:hAnsi="Arial" w:cs="Arial"/>
                <w:b w:val="0"/>
                <w:bCs w:val="0"/>
                <w:color w:val="000000" w:themeColor="text1"/>
                <w:sz w:val="16"/>
                <w:szCs w:val="16"/>
              </w:rPr>
            </w:pPr>
            <w:r w:rsidRPr="003C70ED">
              <w:rPr>
                <w:rFonts w:ascii="Arial" w:hAnsi="Arial" w:cs="Arial"/>
                <w:b w:val="0"/>
                <w:bCs w:val="0"/>
                <w:color w:val="000000" w:themeColor="text1"/>
                <w:sz w:val="16"/>
                <w:szCs w:val="16"/>
              </w:rPr>
              <w:t>7516 - Fortalecimiento comercial y operativo de la Lotería de Bogotá</w:t>
            </w:r>
          </w:p>
        </w:tc>
        <w:tc>
          <w:tcPr>
            <w:tcW w:w="3129" w:type="dxa"/>
          </w:tcPr>
          <w:p w14:paraId="1975539F" w14:textId="103B9207" w:rsidR="00CE18FC" w:rsidRPr="003C70ED" w:rsidRDefault="00CE18FC" w:rsidP="00CE18FC">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3C70ED">
              <w:rPr>
                <w:rFonts w:ascii="Arial" w:hAnsi="Arial" w:cs="Arial"/>
                <w:color w:val="000000" w:themeColor="text1"/>
                <w:sz w:val="16"/>
                <w:szCs w:val="16"/>
              </w:rPr>
              <w:t>Diseñar, implementar y ejecutar 5 Planes comerciales y de mercadeo de la Lotería de Bogotá, asociados al plan de desarrollo</w:t>
            </w:r>
          </w:p>
        </w:tc>
        <w:tc>
          <w:tcPr>
            <w:tcW w:w="3129" w:type="dxa"/>
          </w:tcPr>
          <w:p w14:paraId="21387579" w14:textId="21DE8826" w:rsidR="00CE18FC" w:rsidRPr="003C70ED" w:rsidRDefault="00CE18FC" w:rsidP="00CE18FC">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3C70ED">
              <w:rPr>
                <w:rFonts w:ascii="Arial" w:hAnsi="Arial" w:cs="Arial"/>
                <w:color w:val="000000" w:themeColor="text1"/>
                <w:sz w:val="16"/>
                <w:szCs w:val="16"/>
              </w:rPr>
              <w:t xml:space="preserve">584 </w:t>
            </w:r>
            <w:proofErr w:type="gramStart"/>
            <w:r w:rsidRPr="003C70ED">
              <w:rPr>
                <w:rFonts w:ascii="Arial" w:hAnsi="Arial" w:cs="Arial"/>
                <w:color w:val="000000" w:themeColor="text1"/>
                <w:sz w:val="16"/>
                <w:szCs w:val="16"/>
              </w:rPr>
              <w:t>Porcentaje</w:t>
            </w:r>
            <w:proofErr w:type="gramEnd"/>
            <w:r w:rsidRPr="003C70ED">
              <w:rPr>
                <w:rFonts w:ascii="Arial" w:hAnsi="Arial" w:cs="Arial"/>
                <w:color w:val="000000" w:themeColor="text1"/>
                <w:sz w:val="16"/>
                <w:szCs w:val="16"/>
              </w:rPr>
              <w:t xml:space="preserve"> de actividades de fortalecimiento institucional de la Lotería de Bogotá, en la meta comercial</w:t>
            </w:r>
          </w:p>
          <w:p w14:paraId="4515C2EB" w14:textId="208D9BC5" w:rsidR="00CE18FC" w:rsidRPr="003C70ED" w:rsidRDefault="00CE18FC" w:rsidP="00CE18FC">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tc>
      </w:tr>
      <w:tr w:rsidR="00CE18FC" w:rsidRPr="003C70ED" w14:paraId="31D45FD2" w14:textId="77777777" w:rsidTr="00CE18FC">
        <w:trPr>
          <w:trHeight w:val="323"/>
        </w:trPr>
        <w:tc>
          <w:tcPr>
            <w:cnfStyle w:val="001000000000" w:firstRow="0" w:lastRow="0" w:firstColumn="1" w:lastColumn="0" w:oddVBand="0" w:evenVBand="0" w:oddHBand="0" w:evenHBand="0" w:firstRowFirstColumn="0" w:firstRowLastColumn="0" w:lastRowFirstColumn="0" w:lastRowLastColumn="0"/>
            <w:tcW w:w="3128" w:type="dxa"/>
            <w:vMerge/>
          </w:tcPr>
          <w:p w14:paraId="6FB59733" w14:textId="77777777" w:rsidR="00CE18FC" w:rsidRPr="003C70ED" w:rsidRDefault="00CE18FC" w:rsidP="00FC2100">
            <w:pPr>
              <w:jc w:val="both"/>
              <w:rPr>
                <w:rFonts w:ascii="Arial" w:hAnsi="Arial" w:cs="Arial"/>
                <w:color w:val="000000" w:themeColor="text1"/>
                <w:sz w:val="16"/>
                <w:szCs w:val="16"/>
              </w:rPr>
            </w:pPr>
          </w:p>
        </w:tc>
        <w:tc>
          <w:tcPr>
            <w:tcW w:w="3129" w:type="dxa"/>
          </w:tcPr>
          <w:p w14:paraId="247669C7" w14:textId="3AC0F068" w:rsidR="00CE18FC" w:rsidRPr="003C70ED" w:rsidRDefault="00CE18FC" w:rsidP="00CE18FC">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3C70ED">
              <w:rPr>
                <w:rFonts w:ascii="Arial" w:hAnsi="Arial" w:cs="Arial"/>
                <w:color w:val="000000" w:themeColor="text1"/>
                <w:sz w:val="16"/>
                <w:szCs w:val="16"/>
              </w:rPr>
              <w:t>Diseñar, implementar y ejecutar 5 Planes operativos para dar cumplimiento a los lineamientos establecidos en el Modelo Integrado de Planeación y Gestión</w:t>
            </w:r>
          </w:p>
        </w:tc>
        <w:tc>
          <w:tcPr>
            <w:tcW w:w="3129" w:type="dxa"/>
          </w:tcPr>
          <w:p w14:paraId="6DC4CC09" w14:textId="6E6C8B9A" w:rsidR="00CE18FC" w:rsidRPr="003C70ED" w:rsidRDefault="00CE18FC" w:rsidP="00FC2100">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3C70ED">
              <w:rPr>
                <w:rFonts w:ascii="Arial" w:hAnsi="Arial" w:cs="Arial"/>
                <w:color w:val="000000" w:themeColor="text1"/>
                <w:sz w:val="16"/>
                <w:szCs w:val="16"/>
              </w:rPr>
              <w:t xml:space="preserve">585 </w:t>
            </w:r>
            <w:proofErr w:type="gramStart"/>
            <w:r w:rsidRPr="003C70ED">
              <w:rPr>
                <w:rFonts w:ascii="Arial" w:hAnsi="Arial" w:cs="Arial"/>
                <w:color w:val="000000" w:themeColor="text1"/>
                <w:sz w:val="16"/>
                <w:szCs w:val="16"/>
              </w:rPr>
              <w:t>Porcentaje</w:t>
            </w:r>
            <w:proofErr w:type="gramEnd"/>
            <w:r w:rsidRPr="003C70ED">
              <w:rPr>
                <w:rFonts w:ascii="Arial" w:hAnsi="Arial" w:cs="Arial"/>
                <w:color w:val="000000" w:themeColor="text1"/>
                <w:sz w:val="16"/>
                <w:szCs w:val="16"/>
              </w:rPr>
              <w:t xml:space="preserve"> de actividades de fortalecimiento institucional de la Lotería de Bogotá, en la meta operativa</w:t>
            </w:r>
          </w:p>
        </w:tc>
      </w:tr>
      <w:tr w:rsidR="00CE18FC" w:rsidRPr="003C70ED" w14:paraId="391CEFDA" w14:textId="77777777" w:rsidTr="00CE18FC">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3128" w:type="dxa"/>
          </w:tcPr>
          <w:p w14:paraId="77EDDB57" w14:textId="52B790F0" w:rsidR="00CE18FC" w:rsidRPr="003C70ED" w:rsidRDefault="00CE18FC" w:rsidP="00FC2100">
            <w:pPr>
              <w:jc w:val="both"/>
              <w:rPr>
                <w:rFonts w:ascii="Arial" w:hAnsi="Arial" w:cs="Arial"/>
                <w:b w:val="0"/>
                <w:bCs w:val="0"/>
                <w:color w:val="000000" w:themeColor="text1"/>
                <w:sz w:val="16"/>
                <w:szCs w:val="16"/>
              </w:rPr>
            </w:pPr>
            <w:r w:rsidRPr="003C70ED">
              <w:rPr>
                <w:rFonts w:ascii="Arial" w:hAnsi="Arial" w:cs="Arial"/>
                <w:b w:val="0"/>
                <w:bCs w:val="0"/>
                <w:color w:val="000000" w:themeColor="text1"/>
                <w:sz w:val="16"/>
                <w:szCs w:val="16"/>
              </w:rPr>
              <w:t xml:space="preserve">Meta de Plan de Desarrollo sin proyecto de inversión asociado </w:t>
            </w:r>
          </w:p>
        </w:tc>
        <w:tc>
          <w:tcPr>
            <w:tcW w:w="3129" w:type="dxa"/>
          </w:tcPr>
          <w:p w14:paraId="7B049FFF" w14:textId="5693C15E" w:rsidR="00CE18FC" w:rsidRPr="003C70ED" w:rsidRDefault="00CE18FC" w:rsidP="00FC2100">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3C70ED">
              <w:rPr>
                <w:rFonts w:ascii="Arial" w:hAnsi="Arial" w:cs="Arial"/>
                <w:color w:val="000000" w:themeColor="text1"/>
                <w:sz w:val="16"/>
                <w:szCs w:val="16"/>
              </w:rPr>
              <w:t xml:space="preserve">4 </w:t>
            </w:r>
            <w:proofErr w:type="gramStart"/>
            <w:r w:rsidRPr="003C70ED">
              <w:rPr>
                <w:rFonts w:ascii="Arial" w:hAnsi="Arial" w:cs="Arial"/>
                <w:color w:val="000000" w:themeColor="text1"/>
                <w:sz w:val="16"/>
                <w:szCs w:val="16"/>
              </w:rPr>
              <w:t>Mejorar</w:t>
            </w:r>
            <w:proofErr w:type="gramEnd"/>
            <w:r w:rsidRPr="003C70ED">
              <w:rPr>
                <w:rFonts w:ascii="Arial" w:hAnsi="Arial" w:cs="Arial"/>
                <w:color w:val="000000" w:themeColor="text1"/>
                <w:sz w:val="16"/>
                <w:szCs w:val="16"/>
              </w:rPr>
              <w:t xml:space="preserve"> la calidad de vida de 400 loteros adultos mayores</w:t>
            </w:r>
          </w:p>
        </w:tc>
        <w:tc>
          <w:tcPr>
            <w:tcW w:w="3129" w:type="dxa"/>
          </w:tcPr>
          <w:p w14:paraId="54E60F30" w14:textId="77777777" w:rsidR="00CE18FC" w:rsidRPr="003C70ED" w:rsidRDefault="00CE18FC" w:rsidP="00CE18FC">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3C70ED">
              <w:rPr>
                <w:rFonts w:ascii="Arial" w:hAnsi="Arial" w:cs="Arial"/>
                <w:color w:val="000000" w:themeColor="text1"/>
                <w:sz w:val="16"/>
                <w:szCs w:val="16"/>
              </w:rPr>
              <w:t xml:space="preserve">4 </w:t>
            </w:r>
            <w:proofErr w:type="gramStart"/>
            <w:r w:rsidRPr="003C70ED">
              <w:rPr>
                <w:rFonts w:ascii="Arial" w:hAnsi="Arial" w:cs="Arial"/>
                <w:color w:val="000000" w:themeColor="text1"/>
                <w:sz w:val="16"/>
                <w:szCs w:val="16"/>
              </w:rPr>
              <w:t>Número</w:t>
            </w:r>
            <w:proofErr w:type="gramEnd"/>
            <w:r w:rsidRPr="003C70ED">
              <w:rPr>
                <w:rFonts w:ascii="Arial" w:hAnsi="Arial" w:cs="Arial"/>
                <w:color w:val="000000" w:themeColor="text1"/>
                <w:sz w:val="16"/>
                <w:szCs w:val="16"/>
              </w:rPr>
              <w:t xml:space="preserve"> de loteros adultos mayores que reciben BEPS</w:t>
            </w:r>
          </w:p>
          <w:p w14:paraId="7B7B0287" w14:textId="0A5AB533" w:rsidR="00CE18FC" w:rsidRPr="003C70ED" w:rsidRDefault="00CE18FC" w:rsidP="00CE18FC">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tc>
      </w:tr>
    </w:tbl>
    <w:p w14:paraId="5403DC15" w14:textId="09D1463F" w:rsidR="00C157AB" w:rsidRPr="00C157AB" w:rsidRDefault="00D01473" w:rsidP="000F58D9">
      <w:pPr>
        <w:rPr>
          <w:rFonts w:ascii="Arial" w:hAnsi="Arial" w:cs="Arial"/>
          <w:color w:val="000000"/>
        </w:rPr>
      </w:pPr>
      <w:r w:rsidRPr="00852B79">
        <w:rPr>
          <w:rFonts w:ascii="Arial" w:hAnsi="Arial" w:cs="Arial"/>
          <w:b/>
          <w:bCs/>
          <w:sz w:val="18"/>
          <w:szCs w:val="18"/>
        </w:rPr>
        <w:t xml:space="preserve"> </w:t>
      </w:r>
      <w:r w:rsidR="000F58D9" w:rsidRPr="00852B79">
        <w:rPr>
          <w:rFonts w:ascii="Arial" w:hAnsi="Arial" w:cs="Arial"/>
          <w:b/>
          <w:bCs/>
          <w:sz w:val="18"/>
          <w:szCs w:val="18"/>
        </w:rPr>
        <w:t>Fuente</w:t>
      </w:r>
      <w:r w:rsidR="00852B79" w:rsidRPr="00852B79">
        <w:rPr>
          <w:rFonts w:ascii="Arial" w:hAnsi="Arial" w:cs="Arial"/>
          <w:b/>
          <w:bCs/>
          <w:sz w:val="18"/>
          <w:szCs w:val="18"/>
        </w:rPr>
        <w:t>.</w:t>
      </w:r>
      <w:r w:rsidR="000F58D9" w:rsidRPr="000F58D9">
        <w:rPr>
          <w:rFonts w:ascii="Arial" w:hAnsi="Arial" w:cs="Arial"/>
          <w:sz w:val="18"/>
          <w:szCs w:val="18"/>
        </w:rPr>
        <w:t xml:space="preserve"> SEGPLAN con corte a 31 de marzo de 2023</w:t>
      </w:r>
      <w:r>
        <w:rPr>
          <w:rFonts w:ascii="Arial" w:hAnsi="Arial" w:cs="Arial"/>
        </w:rPr>
        <w:br/>
      </w:r>
    </w:p>
    <w:p w14:paraId="331EEC85" w14:textId="2A29E80B" w:rsidR="00C157AB" w:rsidRPr="00C157AB" w:rsidRDefault="00C157AB" w:rsidP="00C157AB">
      <w:pPr>
        <w:pStyle w:val="Ttulo1"/>
        <w:rPr>
          <w:rFonts w:cs="Arial"/>
          <w:b/>
          <w:color w:val="000000"/>
          <w:sz w:val="20"/>
        </w:rPr>
      </w:pPr>
      <w:bookmarkStart w:id="5" w:name="_Toc133935667"/>
      <w:r w:rsidRPr="00C157AB">
        <w:rPr>
          <w:rFonts w:cs="Arial"/>
          <w:b/>
          <w:color w:val="000000"/>
          <w:sz w:val="20"/>
        </w:rPr>
        <w:t>LIMITACION DEL ALCANCE</w:t>
      </w:r>
      <w:bookmarkEnd w:id="5"/>
      <w:r w:rsidRPr="00C157AB">
        <w:rPr>
          <w:rFonts w:cs="Arial"/>
          <w:b/>
          <w:color w:val="000000"/>
          <w:sz w:val="20"/>
        </w:rPr>
        <w:t xml:space="preserve"> </w:t>
      </w:r>
    </w:p>
    <w:p w14:paraId="44646A75" w14:textId="6CCD04EA" w:rsidR="00C157AB" w:rsidRDefault="00C157AB" w:rsidP="00C157AB">
      <w:pPr>
        <w:spacing w:line="276" w:lineRule="auto"/>
        <w:jc w:val="both"/>
        <w:rPr>
          <w:rFonts w:ascii="Arial" w:hAnsi="Arial" w:cs="Arial"/>
          <w:color w:val="000000"/>
        </w:rPr>
      </w:pPr>
    </w:p>
    <w:p w14:paraId="6250C21F" w14:textId="2CC18DAD" w:rsidR="00315FE6" w:rsidRPr="00C157AB" w:rsidRDefault="00315FE6" w:rsidP="00C157AB">
      <w:pPr>
        <w:spacing w:line="276" w:lineRule="auto"/>
        <w:jc w:val="both"/>
        <w:rPr>
          <w:rFonts w:ascii="Arial" w:hAnsi="Arial" w:cs="Arial"/>
          <w:color w:val="000000"/>
        </w:rPr>
      </w:pPr>
      <w:r>
        <w:rPr>
          <w:rFonts w:ascii="Arial" w:hAnsi="Arial" w:cs="Arial"/>
          <w:color w:val="000000"/>
        </w:rPr>
        <w:t xml:space="preserve">No aplica </w:t>
      </w:r>
    </w:p>
    <w:p w14:paraId="5B54D08F" w14:textId="77777777" w:rsidR="00C157AB" w:rsidRPr="00C157AB" w:rsidRDefault="00C157AB" w:rsidP="00C157AB">
      <w:pPr>
        <w:spacing w:line="276" w:lineRule="auto"/>
        <w:jc w:val="both"/>
        <w:rPr>
          <w:rFonts w:ascii="Arial" w:hAnsi="Arial" w:cs="Arial"/>
          <w:color w:val="000000"/>
        </w:rPr>
      </w:pPr>
    </w:p>
    <w:p w14:paraId="5FD1F7C8" w14:textId="77777777" w:rsidR="00C157AB" w:rsidRPr="00C157AB" w:rsidRDefault="00C157AB" w:rsidP="00C157AB">
      <w:pPr>
        <w:pStyle w:val="Ttulo1"/>
        <w:rPr>
          <w:rFonts w:cs="Arial"/>
          <w:b/>
          <w:color w:val="000000"/>
          <w:sz w:val="20"/>
        </w:rPr>
      </w:pPr>
      <w:bookmarkStart w:id="6" w:name="_Toc133935668"/>
      <w:r w:rsidRPr="00C157AB">
        <w:rPr>
          <w:rFonts w:cs="Arial"/>
          <w:b/>
          <w:color w:val="000000"/>
          <w:sz w:val="20"/>
        </w:rPr>
        <w:t>MARCO LEGAL</w:t>
      </w:r>
      <w:bookmarkEnd w:id="6"/>
      <w:r w:rsidRPr="00C157AB">
        <w:rPr>
          <w:rFonts w:cs="Arial"/>
          <w:b/>
          <w:color w:val="000000"/>
          <w:sz w:val="20"/>
        </w:rPr>
        <w:t xml:space="preserve"> </w:t>
      </w:r>
    </w:p>
    <w:p w14:paraId="151B9AD6" w14:textId="1D0A11AD" w:rsidR="00C157AB" w:rsidRPr="00FC2100" w:rsidRDefault="00C157AB" w:rsidP="00FC2100">
      <w:pPr>
        <w:spacing w:line="276" w:lineRule="auto"/>
        <w:jc w:val="both"/>
        <w:rPr>
          <w:rFonts w:ascii="Arial" w:hAnsi="Arial" w:cs="Arial"/>
          <w:color w:val="000000"/>
        </w:rPr>
      </w:pPr>
    </w:p>
    <w:p w14:paraId="50762515" w14:textId="77777777" w:rsidR="00315FE6" w:rsidRPr="00FC2100" w:rsidRDefault="00315FE6" w:rsidP="00F13AB3">
      <w:pPr>
        <w:jc w:val="both"/>
        <w:rPr>
          <w:rFonts w:ascii="Arial" w:hAnsi="Arial" w:cs="Arial"/>
        </w:rPr>
      </w:pPr>
      <w:r w:rsidRPr="00FC2100">
        <w:rPr>
          <w:rFonts w:ascii="Arial" w:hAnsi="Arial" w:cs="Arial"/>
        </w:rPr>
        <w:t xml:space="preserve">Decreto Distrital 807 de 2019 </w:t>
      </w:r>
      <w:r w:rsidRPr="00FC2100">
        <w:rPr>
          <w:rFonts w:ascii="Arial" w:hAnsi="Arial" w:cs="Arial"/>
          <w:i/>
        </w:rPr>
        <w:t xml:space="preserve">“Por medio del cual se reglamenta el Sistema de gestión en el Distrito Capital y se dictan otras disposiciones”, </w:t>
      </w:r>
      <w:r w:rsidRPr="00FC2100">
        <w:rPr>
          <w:rFonts w:ascii="Arial" w:hAnsi="Arial" w:cs="Arial"/>
        </w:rPr>
        <w:t xml:space="preserve">Título II </w:t>
      </w:r>
      <w:r w:rsidRPr="00FC2100">
        <w:rPr>
          <w:rFonts w:ascii="Arial" w:hAnsi="Arial" w:cs="Arial"/>
          <w:i/>
        </w:rPr>
        <w:t>“Sistema de Control Interno”</w:t>
      </w:r>
      <w:r w:rsidRPr="00FC2100">
        <w:rPr>
          <w:rFonts w:ascii="Arial" w:hAnsi="Arial" w:cs="Arial"/>
        </w:rPr>
        <w:t>, Artículo 39, Parágrafo 5:</w:t>
      </w:r>
    </w:p>
    <w:p w14:paraId="5F7983B9" w14:textId="77777777" w:rsidR="00315FE6" w:rsidRPr="00F41336" w:rsidRDefault="00315FE6" w:rsidP="00315FE6">
      <w:pPr>
        <w:rPr>
          <w:rFonts w:ascii="Arial" w:hAnsi="Arial" w:cs="Arial"/>
          <w:sz w:val="22"/>
          <w:szCs w:val="22"/>
        </w:rPr>
      </w:pPr>
    </w:p>
    <w:p w14:paraId="53BF3C07" w14:textId="77777777" w:rsidR="00315FE6" w:rsidRPr="00F41336" w:rsidRDefault="00315FE6" w:rsidP="00F13AB3">
      <w:pPr>
        <w:ind w:left="284" w:right="284"/>
        <w:jc w:val="both"/>
        <w:rPr>
          <w:rFonts w:ascii="Arial" w:hAnsi="Arial" w:cs="Arial"/>
          <w:i/>
          <w:lang w:val="es-ES" w:eastAsia="es-ES_tradnl"/>
        </w:rPr>
      </w:pPr>
      <w:r w:rsidRPr="00F41336">
        <w:rPr>
          <w:rFonts w:ascii="Arial" w:hAnsi="Arial" w:cs="Arial"/>
          <w:i/>
          <w:lang w:val="es-ES" w:eastAsia="es-ES_tradnl"/>
        </w:rPr>
        <w:t xml:space="preserve">“Artículo 39 Los jefes de control interno o quienes hagan sus veces deberán presentar los informes previstos en el artículo 2.2.21.4.9 del Decreto Nacional 1083 de 2015 o en la norma vigente sobre la materia”, </w:t>
      </w:r>
    </w:p>
    <w:p w14:paraId="6A6EC0FE" w14:textId="77777777" w:rsidR="00315FE6" w:rsidRPr="00F41336" w:rsidRDefault="00315FE6" w:rsidP="00F13AB3">
      <w:pPr>
        <w:ind w:left="284" w:right="284"/>
        <w:jc w:val="both"/>
        <w:rPr>
          <w:rFonts w:ascii="Arial" w:hAnsi="Arial" w:cs="Arial"/>
          <w:i/>
          <w:lang w:val="es-ES" w:eastAsia="es-ES_tradnl"/>
        </w:rPr>
      </w:pPr>
      <w:r w:rsidRPr="00F41336">
        <w:rPr>
          <w:rFonts w:ascii="Arial" w:hAnsi="Arial" w:cs="Arial"/>
          <w:i/>
          <w:lang w:val="es-ES" w:eastAsia="es-ES_tradnl"/>
        </w:rPr>
        <w:t xml:space="preserve">… </w:t>
      </w:r>
    </w:p>
    <w:p w14:paraId="35EEB20E" w14:textId="77777777" w:rsidR="00315FE6" w:rsidRPr="00F41336" w:rsidRDefault="00315FE6" w:rsidP="00F13AB3">
      <w:pPr>
        <w:ind w:left="284" w:right="284"/>
        <w:jc w:val="both"/>
        <w:rPr>
          <w:rFonts w:ascii="Arial" w:hAnsi="Arial" w:cs="Arial"/>
          <w:i/>
          <w:lang w:val="es-ES" w:eastAsia="es-ES_tradnl"/>
        </w:rPr>
      </w:pPr>
    </w:p>
    <w:p w14:paraId="21319E80" w14:textId="77777777" w:rsidR="00315FE6" w:rsidRPr="00F41336" w:rsidRDefault="00315FE6" w:rsidP="00F13AB3">
      <w:pPr>
        <w:ind w:left="284" w:right="284"/>
        <w:jc w:val="both"/>
        <w:rPr>
          <w:rFonts w:ascii="Arial" w:hAnsi="Arial" w:cs="Arial"/>
          <w:i/>
          <w:lang w:val="es-ES" w:eastAsia="es-ES_tradnl"/>
        </w:rPr>
      </w:pPr>
      <w:r w:rsidRPr="00F41336">
        <w:rPr>
          <w:rFonts w:ascii="Arial" w:hAnsi="Arial" w:cs="Arial"/>
          <w:i/>
          <w:lang w:val="es-ES" w:eastAsia="es-ES_tradnl"/>
        </w:rPr>
        <w:t>Parágrafo 5. En virtud del rol de evaluación y seguimiento que tienen las oficinas de control interno, estas deberán realizar seguimiento a las metas del plan de desarrollo priorizadas por cada entidad, con el fin de emitir recomendaciones orientadas a su cumplimiento. Dicho ejercicio deberá incorporarse en el plan anual de auditoría y sus resultados deben presentarse en las sesiones que se programen del Comité Institucional de Coordinación de Control Interno para la toma de las acciones correspondientes”</w:t>
      </w:r>
    </w:p>
    <w:p w14:paraId="224F4D0C" w14:textId="77777777" w:rsidR="00315FE6" w:rsidRPr="00315FE6" w:rsidRDefault="00315FE6" w:rsidP="00C157AB">
      <w:pPr>
        <w:spacing w:line="276" w:lineRule="auto"/>
        <w:jc w:val="both"/>
        <w:rPr>
          <w:rFonts w:ascii="Arial" w:hAnsi="Arial" w:cs="Arial"/>
          <w:color w:val="000000"/>
          <w:lang w:val="es-ES"/>
        </w:rPr>
      </w:pPr>
    </w:p>
    <w:p w14:paraId="23237237" w14:textId="61E9AD6B" w:rsidR="001D65D8" w:rsidRPr="00C157AB" w:rsidRDefault="001D65D8" w:rsidP="001D65D8">
      <w:pPr>
        <w:pStyle w:val="Ttulo1"/>
        <w:rPr>
          <w:rFonts w:cs="Arial"/>
          <w:b/>
          <w:color w:val="000000"/>
          <w:sz w:val="20"/>
        </w:rPr>
      </w:pPr>
      <w:bookmarkStart w:id="7" w:name="_Toc133935669"/>
      <w:r>
        <w:rPr>
          <w:rFonts w:cs="Arial"/>
          <w:b/>
          <w:color w:val="000000"/>
          <w:sz w:val="20"/>
        </w:rPr>
        <w:t>PROCEDIMIENTOS REALIZADOS</w:t>
      </w:r>
      <w:bookmarkEnd w:id="7"/>
    </w:p>
    <w:p w14:paraId="6A117609" w14:textId="77777777" w:rsidR="009A0803" w:rsidRDefault="009A0803" w:rsidP="00FC2100">
      <w:pPr>
        <w:jc w:val="both"/>
        <w:rPr>
          <w:rFonts w:ascii="Arial" w:hAnsi="Arial" w:cs="Arial"/>
        </w:rPr>
      </w:pPr>
    </w:p>
    <w:p w14:paraId="797FEA38" w14:textId="1AA293EC" w:rsidR="00315FE6" w:rsidRPr="00FC2100" w:rsidRDefault="00315FE6" w:rsidP="00FC2100">
      <w:pPr>
        <w:jc w:val="both"/>
        <w:rPr>
          <w:rFonts w:ascii="Arial" w:hAnsi="Arial" w:cs="Arial"/>
        </w:rPr>
      </w:pPr>
      <w:r w:rsidRPr="00FC2100">
        <w:rPr>
          <w:rFonts w:ascii="Arial" w:hAnsi="Arial" w:cs="Arial"/>
        </w:rPr>
        <w:t>El seguimiento del Plan de Desarrollo Distrital “</w:t>
      </w:r>
      <w:r w:rsidRPr="00FC2100">
        <w:rPr>
          <w:rFonts w:ascii="Arial" w:hAnsi="Arial" w:cs="Arial"/>
          <w:i/>
        </w:rPr>
        <w:t>Un nuevo contrato social y ambiental para la Bogotá del Siglo XXI”</w:t>
      </w:r>
      <w:r w:rsidRPr="00FC2100">
        <w:rPr>
          <w:rFonts w:ascii="Arial" w:hAnsi="Arial" w:cs="Arial"/>
        </w:rPr>
        <w:t xml:space="preserve"> se realiza a partir de la información solicitada por la Oficina de Control Interno - OCI y suministrada por las dependencias tal y como se detalla a continuación:</w:t>
      </w:r>
    </w:p>
    <w:p w14:paraId="3B494E32" w14:textId="77777777" w:rsidR="00315FE6" w:rsidRPr="00FC2100" w:rsidRDefault="00315FE6" w:rsidP="00FC2100">
      <w:pPr>
        <w:jc w:val="both"/>
        <w:rPr>
          <w:rFonts w:ascii="Arial" w:hAnsi="Arial" w:cs="Arial"/>
          <w:lang w:val="es-ES" w:eastAsia="es-ES_tradnl"/>
        </w:rPr>
      </w:pPr>
    </w:p>
    <w:p w14:paraId="0649A4B7" w14:textId="77777777" w:rsidR="00315FE6" w:rsidRDefault="00315FE6" w:rsidP="00FC2100">
      <w:pPr>
        <w:jc w:val="center"/>
        <w:rPr>
          <w:rFonts w:ascii="Arial" w:hAnsi="Arial" w:cs="Arial"/>
          <w:b/>
          <w:bCs/>
          <w:lang w:val="es-ES" w:eastAsia="es-ES_tradnl"/>
        </w:rPr>
      </w:pPr>
      <w:r w:rsidRPr="00FC2100">
        <w:rPr>
          <w:rFonts w:ascii="Arial" w:hAnsi="Arial" w:cs="Arial"/>
          <w:b/>
          <w:bCs/>
          <w:lang w:val="es-ES" w:eastAsia="es-ES_tradnl"/>
        </w:rPr>
        <w:t>Tabla No. 1 Consolidado de requerimientos</w:t>
      </w:r>
    </w:p>
    <w:p w14:paraId="5C1DA75B" w14:textId="77777777" w:rsidR="00FC2100" w:rsidRPr="00FC2100" w:rsidRDefault="00FC2100" w:rsidP="00FC2100">
      <w:pPr>
        <w:jc w:val="center"/>
        <w:rPr>
          <w:rFonts w:ascii="Arial" w:hAnsi="Arial" w:cs="Arial"/>
          <w:b/>
          <w:bCs/>
          <w:lang w:val="es-ES" w:eastAsia="es-ES_tradnl"/>
        </w:rPr>
      </w:pPr>
    </w:p>
    <w:tbl>
      <w:tblPr>
        <w:tblStyle w:val="Tablaconcuadrcula1clara-nfasis3"/>
        <w:tblW w:w="0" w:type="auto"/>
        <w:tblLook w:val="04A0" w:firstRow="1" w:lastRow="0" w:firstColumn="1" w:lastColumn="0" w:noHBand="0" w:noVBand="1"/>
      </w:tblPr>
      <w:tblGrid>
        <w:gridCol w:w="2323"/>
        <w:gridCol w:w="2352"/>
        <w:gridCol w:w="2214"/>
        <w:gridCol w:w="1941"/>
      </w:tblGrid>
      <w:tr w:rsidR="00315FE6" w:rsidRPr="00FC2100" w14:paraId="3F805F88" w14:textId="77777777" w:rsidTr="00190E1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23" w:type="dxa"/>
          </w:tcPr>
          <w:p w14:paraId="5240BE12" w14:textId="77777777" w:rsidR="00315FE6" w:rsidRPr="00FC2100" w:rsidRDefault="00315FE6" w:rsidP="00FC2100">
            <w:pPr>
              <w:jc w:val="center"/>
              <w:rPr>
                <w:rFonts w:ascii="Arial" w:hAnsi="Arial" w:cs="Arial"/>
                <w:sz w:val="16"/>
                <w:szCs w:val="16"/>
                <w:lang w:val="es-ES" w:eastAsia="es-ES_tradnl"/>
              </w:rPr>
            </w:pPr>
            <w:r w:rsidRPr="00FC2100">
              <w:rPr>
                <w:rFonts w:ascii="Arial" w:hAnsi="Arial" w:cs="Arial"/>
                <w:sz w:val="16"/>
                <w:szCs w:val="16"/>
                <w:lang w:val="es-ES" w:eastAsia="es-ES_tradnl"/>
              </w:rPr>
              <w:t>Dependencia proveedora de la información</w:t>
            </w:r>
          </w:p>
        </w:tc>
        <w:tc>
          <w:tcPr>
            <w:tcW w:w="2352" w:type="dxa"/>
          </w:tcPr>
          <w:p w14:paraId="18C89E38" w14:textId="77777777" w:rsidR="00315FE6" w:rsidRPr="00FC2100" w:rsidRDefault="00315FE6" w:rsidP="00FC210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lang w:val="es-ES" w:eastAsia="es-ES_tradnl"/>
              </w:rPr>
            </w:pPr>
            <w:r w:rsidRPr="00FC2100">
              <w:rPr>
                <w:rFonts w:ascii="Arial" w:hAnsi="Arial" w:cs="Arial"/>
                <w:sz w:val="16"/>
                <w:szCs w:val="16"/>
                <w:lang w:val="es-ES" w:eastAsia="es-ES_tradnl"/>
              </w:rPr>
              <w:t>Fecha y No. de requerimiento</w:t>
            </w:r>
          </w:p>
        </w:tc>
        <w:tc>
          <w:tcPr>
            <w:tcW w:w="2214" w:type="dxa"/>
          </w:tcPr>
          <w:p w14:paraId="636A907A" w14:textId="77777777" w:rsidR="00315FE6" w:rsidRPr="00FC2100" w:rsidRDefault="00315FE6" w:rsidP="00FC210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lang w:val="es-ES" w:eastAsia="es-ES_tradnl"/>
              </w:rPr>
            </w:pPr>
            <w:r w:rsidRPr="00FC2100">
              <w:rPr>
                <w:rFonts w:ascii="Arial" w:hAnsi="Arial" w:cs="Arial"/>
                <w:sz w:val="16"/>
                <w:szCs w:val="16"/>
                <w:lang w:val="es-ES" w:eastAsia="es-ES_tradnl"/>
              </w:rPr>
              <w:t>Fecha y No. de respuesta</w:t>
            </w:r>
          </w:p>
        </w:tc>
        <w:tc>
          <w:tcPr>
            <w:tcW w:w="1941" w:type="dxa"/>
          </w:tcPr>
          <w:p w14:paraId="0A3572C3" w14:textId="77777777" w:rsidR="00315FE6" w:rsidRPr="00FC2100" w:rsidRDefault="00315FE6" w:rsidP="00FC210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lang w:val="es-ES" w:eastAsia="es-ES_tradnl"/>
              </w:rPr>
            </w:pPr>
            <w:r w:rsidRPr="00FC2100">
              <w:rPr>
                <w:rFonts w:ascii="Arial" w:hAnsi="Arial" w:cs="Arial"/>
                <w:sz w:val="16"/>
                <w:szCs w:val="16"/>
                <w:lang w:val="es-ES" w:eastAsia="es-ES_tradnl"/>
              </w:rPr>
              <w:t>Información recibida</w:t>
            </w:r>
          </w:p>
        </w:tc>
      </w:tr>
      <w:tr w:rsidR="00315FE6" w:rsidRPr="00FC2100" w14:paraId="2C8A9928" w14:textId="77777777" w:rsidTr="00190E1B">
        <w:tc>
          <w:tcPr>
            <w:cnfStyle w:val="001000000000" w:firstRow="0" w:lastRow="0" w:firstColumn="1" w:lastColumn="0" w:oddVBand="0" w:evenVBand="0" w:oddHBand="0" w:evenHBand="0" w:firstRowFirstColumn="0" w:firstRowLastColumn="0" w:lastRowFirstColumn="0" w:lastRowLastColumn="0"/>
            <w:tcW w:w="2323" w:type="dxa"/>
          </w:tcPr>
          <w:p w14:paraId="3ADDC331" w14:textId="77777777" w:rsidR="00315FE6" w:rsidRPr="00FC2100" w:rsidRDefault="00315FE6" w:rsidP="00FC2100">
            <w:pPr>
              <w:jc w:val="both"/>
              <w:rPr>
                <w:rFonts w:ascii="Arial" w:hAnsi="Arial" w:cs="Arial"/>
                <w:b w:val="0"/>
                <w:bCs w:val="0"/>
                <w:sz w:val="16"/>
                <w:szCs w:val="16"/>
                <w:lang w:val="es-ES" w:eastAsia="es-ES_tradnl"/>
              </w:rPr>
            </w:pPr>
            <w:r w:rsidRPr="00FC2100">
              <w:rPr>
                <w:rFonts w:ascii="Arial" w:hAnsi="Arial" w:cs="Arial"/>
                <w:b w:val="0"/>
                <w:bCs w:val="0"/>
                <w:sz w:val="16"/>
                <w:szCs w:val="16"/>
                <w:lang w:val="es-ES" w:eastAsia="es-ES_tradnl"/>
              </w:rPr>
              <w:t xml:space="preserve">Secretaría General – Unidad de Recursos Físicos </w:t>
            </w:r>
          </w:p>
        </w:tc>
        <w:tc>
          <w:tcPr>
            <w:tcW w:w="2352" w:type="dxa"/>
          </w:tcPr>
          <w:p w14:paraId="68960005" w14:textId="77777777" w:rsidR="00315FE6" w:rsidRPr="00FC2100" w:rsidRDefault="00315FE6" w:rsidP="00FC210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s-ES" w:eastAsia="es-ES_tradnl"/>
              </w:rPr>
            </w:pPr>
            <w:r w:rsidRPr="00FC2100">
              <w:rPr>
                <w:rFonts w:ascii="Arial" w:hAnsi="Arial" w:cs="Arial"/>
                <w:sz w:val="16"/>
                <w:szCs w:val="16"/>
                <w:lang w:val="es-ES" w:eastAsia="es-ES_tradnl"/>
              </w:rPr>
              <w:t>Radicado 3-2023-501 del 29/03/2023</w:t>
            </w:r>
          </w:p>
        </w:tc>
        <w:tc>
          <w:tcPr>
            <w:tcW w:w="2214" w:type="dxa"/>
          </w:tcPr>
          <w:p w14:paraId="5D8BBC1F" w14:textId="77777777" w:rsidR="00315FE6" w:rsidRPr="00FC2100" w:rsidRDefault="00315FE6" w:rsidP="00FC210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s-ES" w:eastAsia="es-ES_tradnl"/>
              </w:rPr>
            </w:pPr>
            <w:r w:rsidRPr="00FC2100">
              <w:rPr>
                <w:rFonts w:ascii="Arial" w:hAnsi="Arial" w:cs="Arial"/>
                <w:sz w:val="16"/>
                <w:szCs w:val="16"/>
                <w:lang w:val="es-ES" w:eastAsia="es-ES_tradnl"/>
              </w:rPr>
              <w:t>Radicado 3-2023-645 del 21/04/2023</w:t>
            </w:r>
          </w:p>
        </w:tc>
        <w:tc>
          <w:tcPr>
            <w:tcW w:w="1941" w:type="dxa"/>
          </w:tcPr>
          <w:p w14:paraId="54BCD836" w14:textId="77777777" w:rsidR="00315FE6" w:rsidRPr="00FC2100" w:rsidRDefault="00315FE6" w:rsidP="00FC210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s-ES" w:eastAsia="es-ES_tradnl"/>
              </w:rPr>
            </w:pPr>
            <w:r w:rsidRPr="00FC2100">
              <w:rPr>
                <w:rFonts w:ascii="Arial" w:hAnsi="Arial" w:cs="Arial"/>
                <w:sz w:val="16"/>
                <w:szCs w:val="16"/>
                <w:lang w:val="es-ES" w:eastAsia="es-ES_tradnl"/>
              </w:rPr>
              <w:t>Reporte de metas proyectos de inversión subidas a SEGPLAN con corte marzo de 2023 con análisis de los resultados.</w:t>
            </w:r>
          </w:p>
          <w:p w14:paraId="6BBF7F7C" w14:textId="77777777" w:rsidR="00315FE6" w:rsidRPr="00FC2100" w:rsidRDefault="00315FE6" w:rsidP="00FC210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s-ES" w:eastAsia="es-ES_tradnl"/>
              </w:rPr>
            </w:pPr>
          </w:p>
        </w:tc>
      </w:tr>
      <w:tr w:rsidR="00315FE6" w:rsidRPr="00FC2100" w14:paraId="16D11216" w14:textId="77777777" w:rsidTr="00190E1B">
        <w:tc>
          <w:tcPr>
            <w:cnfStyle w:val="001000000000" w:firstRow="0" w:lastRow="0" w:firstColumn="1" w:lastColumn="0" w:oddVBand="0" w:evenVBand="0" w:oddHBand="0" w:evenHBand="0" w:firstRowFirstColumn="0" w:firstRowLastColumn="0" w:lastRowFirstColumn="0" w:lastRowLastColumn="0"/>
            <w:tcW w:w="2323" w:type="dxa"/>
          </w:tcPr>
          <w:p w14:paraId="5C225697" w14:textId="77777777" w:rsidR="00315FE6" w:rsidRPr="00FC2100" w:rsidRDefault="00315FE6" w:rsidP="00FC2100">
            <w:pPr>
              <w:jc w:val="both"/>
              <w:rPr>
                <w:rFonts w:ascii="Arial" w:hAnsi="Arial" w:cs="Arial"/>
                <w:b w:val="0"/>
                <w:bCs w:val="0"/>
                <w:sz w:val="16"/>
                <w:szCs w:val="16"/>
                <w:lang w:val="es-ES" w:eastAsia="es-ES_tradnl"/>
              </w:rPr>
            </w:pPr>
            <w:r w:rsidRPr="00FC2100">
              <w:rPr>
                <w:rFonts w:ascii="Arial" w:hAnsi="Arial" w:cs="Arial"/>
                <w:b w:val="0"/>
                <w:bCs w:val="0"/>
                <w:sz w:val="16"/>
                <w:szCs w:val="16"/>
                <w:lang w:val="es-ES" w:eastAsia="es-ES_tradnl"/>
              </w:rPr>
              <w:t xml:space="preserve">Oficina de Planeación Estratégica </w:t>
            </w:r>
          </w:p>
        </w:tc>
        <w:tc>
          <w:tcPr>
            <w:tcW w:w="2352" w:type="dxa"/>
          </w:tcPr>
          <w:p w14:paraId="2C60CE80" w14:textId="77777777" w:rsidR="00315FE6" w:rsidRPr="00FC2100" w:rsidRDefault="00315FE6" w:rsidP="00FC210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s-ES" w:eastAsia="es-ES_tradnl"/>
              </w:rPr>
            </w:pPr>
            <w:r w:rsidRPr="00FC2100">
              <w:rPr>
                <w:rFonts w:ascii="Arial" w:hAnsi="Arial" w:cs="Arial"/>
                <w:sz w:val="16"/>
                <w:szCs w:val="16"/>
                <w:lang w:val="es-ES" w:eastAsia="es-ES_tradnl"/>
              </w:rPr>
              <w:t>Radicado 3-2023-502 del 29/03/2023</w:t>
            </w:r>
          </w:p>
        </w:tc>
        <w:tc>
          <w:tcPr>
            <w:tcW w:w="2214" w:type="dxa"/>
          </w:tcPr>
          <w:p w14:paraId="18DED0B4" w14:textId="77777777" w:rsidR="00315FE6" w:rsidRPr="00FC2100" w:rsidRDefault="00315FE6" w:rsidP="00FC210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s-ES" w:eastAsia="es-ES_tradnl"/>
              </w:rPr>
            </w:pPr>
            <w:r w:rsidRPr="00FC2100">
              <w:rPr>
                <w:rFonts w:ascii="Arial" w:hAnsi="Arial" w:cs="Arial"/>
                <w:sz w:val="16"/>
                <w:szCs w:val="16"/>
                <w:lang w:val="es-ES" w:eastAsia="es-ES_tradnl"/>
              </w:rPr>
              <w:t>Radicado 3-2023-639 del 21/04/2023</w:t>
            </w:r>
          </w:p>
        </w:tc>
        <w:tc>
          <w:tcPr>
            <w:tcW w:w="1941" w:type="dxa"/>
          </w:tcPr>
          <w:p w14:paraId="36F958D1" w14:textId="77777777" w:rsidR="00315FE6" w:rsidRPr="00FC2100" w:rsidRDefault="00315FE6" w:rsidP="00FC210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s-ES" w:eastAsia="es-ES_tradnl"/>
              </w:rPr>
            </w:pPr>
            <w:r w:rsidRPr="00FC2100">
              <w:rPr>
                <w:rFonts w:ascii="Arial" w:hAnsi="Arial" w:cs="Arial"/>
                <w:sz w:val="16"/>
                <w:szCs w:val="16"/>
                <w:lang w:val="es-ES" w:eastAsia="es-ES_tradnl"/>
              </w:rPr>
              <w:t>Plan Anual de adquisiciones con modificaciones tramitadas en la vigencia y acto administrativo de delegación.</w:t>
            </w:r>
          </w:p>
        </w:tc>
      </w:tr>
      <w:tr w:rsidR="00BC02D1" w:rsidRPr="00FC2100" w14:paraId="5D16B034" w14:textId="77777777" w:rsidTr="00190E1B">
        <w:tc>
          <w:tcPr>
            <w:cnfStyle w:val="001000000000" w:firstRow="0" w:lastRow="0" w:firstColumn="1" w:lastColumn="0" w:oddVBand="0" w:evenVBand="0" w:oddHBand="0" w:evenHBand="0" w:firstRowFirstColumn="0" w:firstRowLastColumn="0" w:lastRowFirstColumn="0" w:lastRowLastColumn="0"/>
            <w:tcW w:w="2323" w:type="dxa"/>
          </w:tcPr>
          <w:p w14:paraId="724E1A56" w14:textId="2F6D0C2D" w:rsidR="00BC02D1" w:rsidRDefault="00BC02D1" w:rsidP="00FC2100">
            <w:pPr>
              <w:jc w:val="both"/>
              <w:rPr>
                <w:rFonts w:ascii="Arial" w:hAnsi="Arial" w:cs="Arial"/>
                <w:b w:val="0"/>
                <w:bCs w:val="0"/>
                <w:sz w:val="16"/>
                <w:szCs w:val="16"/>
                <w:lang w:val="es-ES" w:eastAsia="es-ES_tradnl"/>
              </w:rPr>
            </w:pPr>
            <w:r>
              <w:rPr>
                <w:rFonts w:ascii="Arial" w:hAnsi="Arial" w:cs="Arial"/>
                <w:b w:val="0"/>
                <w:bCs w:val="0"/>
                <w:sz w:val="16"/>
                <w:szCs w:val="16"/>
                <w:lang w:val="es-ES" w:eastAsia="es-ES_tradnl"/>
              </w:rPr>
              <w:t xml:space="preserve">Subgerencia General </w:t>
            </w:r>
          </w:p>
          <w:p w14:paraId="1718467B" w14:textId="77777777" w:rsidR="00BC02D1" w:rsidRDefault="00BC02D1" w:rsidP="00FC2100">
            <w:pPr>
              <w:jc w:val="both"/>
              <w:rPr>
                <w:rFonts w:ascii="Arial" w:hAnsi="Arial" w:cs="Arial"/>
                <w:b w:val="0"/>
                <w:bCs w:val="0"/>
                <w:sz w:val="16"/>
                <w:szCs w:val="16"/>
                <w:lang w:val="es-ES" w:eastAsia="es-ES_tradnl"/>
              </w:rPr>
            </w:pPr>
          </w:p>
          <w:p w14:paraId="5D81572D" w14:textId="77777777" w:rsidR="00BC02D1" w:rsidRDefault="00BC02D1" w:rsidP="00FC2100">
            <w:pPr>
              <w:jc w:val="both"/>
              <w:rPr>
                <w:rFonts w:ascii="Arial" w:hAnsi="Arial" w:cs="Arial"/>
                <w:b w:val="0"/>
                <w:bCs w:val="0"/>
                <w:sz w:val="16"/>
                <w:szCs w:val="16"/>
                <w:lang w:val="es-ES" w:eastAsia="es-ES_tradnl"/>
              </w:rPr>
            </w:pPr>
          </w:p>
          <w:p w14:paraId="3A8983C6" w14:textId="19549914" w:rsidR="00BC02D1" w:rsidRPr="00FC2100" w:rsidRDefault="00BC02D1" w:rsidP="00FC2100">
            <w:pPr>
              <w:jc w:val="both"/>
              <w:rPr>
                <w:rFonts w:ascii="Arial" w:hAnsi="Arial" w:cs="Arial"/>
                <w:sz w:val="16"/>
                <w:szCs w:val="16"/>
                <w:lang w:val="es-ES" w:eastAsia="es-ES_tradnl"/>
              </w:rPr>
            </w:pPr>
          </w:p>
        </w:tc>
        <w:tc>
          <w:tcPr>
            <w:tcW w:w="2352" w:type="dxa"/>
          </w:tcPr>
          <w:p w14:paraId="48911B92" w14:textId="7DBA6137" w:rsidR="00BC02D1" w:rsidRPr="00FC2100" w:rsidRDefault="00BC02D1" w:rsidP="00FC210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s-ES" w:eastAsia="es-ES_tradnl"/>
              </w:rPr>
            </w:pPr>
            <w:r>
              <w:rPr>
                <w:rFonts w:ascii="Arial" w:hAnsi="Arial" w:cs="Arial"/>
                <w:sz w:val="16"/>
                <w:szCs w:val="16"/>
                <w:lang w:val="es-ES" w:eastAsia="es-ES_tradnl"/>
              </w:rPr>
              <w:t>Correo electrónico del 26/04/2023</w:t>
            </w:r>
          </w:p>
        </w:tc>
        <w:tc>
          <w:tcPr>
            <w:tcW w:w="2214" w:type="dxa"/>
          </w:tcPr>
          <w:p w14:paraId="01DB8550" w14:textId="0B65A4EF" w:rsidR="00BC02D1" w:rsidRPr="00FC2100" w:rsidRDefault="00BC02D1" w:rsidP="00FC210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s-ES" w:eastAsia="es-ES_tradnl"/>
              </w:rPr>
            </w:pPr>
            <w:r>
              <w:rPr>
                <w:rFonts w:ascii="Arial" w:hAnsi="Arial" w:cs="Arial"/>
                <w:sz w:val="16"/>
                <w:szCs w:val="16"/>
                <w:lang w:val="es-ES" w:eastAsia="es-ES_tradnl"/>
              </w:rPr>
              <w:t>Correo electrónico 27/04/2023</w:t>
            </w:r>
          </w:p>
        </w:tc>
        <w:tc>
          <w:tcPr>
            <w:tcW w:w="1941" w:type="dxa"/>
          </w:tcPr>
          <w:p w14:paraId="784D5129" w14:textId="77777777" w:rsidR="00BC02D1" w:rsidRDefault="00BC02D1" w:rsidP="00FC210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s-ES" w:eastAsia="es-ES_tradnl"/>
              </w:rPr>
            </w:pPr>
            <w:r>
              <w:rPr>
                <w:rFonts w:ascii="Arial" w:hAnsi="Arial" w:cs="Arial"/>
                <w:sz w:val="16"/>
                <w:szCs w:val="16"/>
                <w:lang w:val="es-ES" w:eastAsia="es-ES_tradnl"/>
              </w:rPr>
              <w:t xml:space="preserve">Planilla de terceros Colpensiones </w:t>
            </w:r>
          </w:p>
          <w:p w14:paraId="5D95F64C" w14:textId="055A7BE3" w:rsidR="00BC02D1" w:rsidRPr="00FC2100" w:rsidRDefault="00BC02D1" w:rsidP="00FC210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s-ES" w:eastAsia="es-ES_tradnl"/>
              </w:rPr>
            </w:pPr>
            <w:r>
              <w:rPr>
                <w:rFonts w:ascii="Arial" w:hAnsi="Arial" w:cs="Arial"/>
                <w:sz w:val="16"/>
                <w:szCs w:val="16"/>
                <w:lang w:val="es-ES" w:eastAsia="es-ES_tradnl"/>
              </w:rPr>
              <w:t>Plan Comercial y de Mercadeo 2023</w:t>
            </w:r>
          </w:p>
        </w:tc>
      </w:tr>
    </w:tbl>
    <w:p w14:paraId="6DAF8665" w14:textId="76A18218" w:rsidR="00315FE6" w:rsidRPr="00FC2100" w:rsidRDefault="00BC02D1" w:rsidP="00FC2100">
      <w:pPr>
        <w:jc w:val="both"/>
        <w:rPr>
          <w:rFonts w:ascii="Arial" w:hAnsi="Arial" w:cs="Arial"/>
          <w:lang w:val="es-ES" w:eastAsia="es-ES_tradnl"/>
        </w:rPr>
      </w:pPr>
      <w:r>
        <w:rPr>
          <w:rFonts w:ascii="Arial" w:hAnsi="Arial" w:cs="Arial"/>
          <w:lang w:val="es-ES" w:eastAsia="es-ES_tradnl"/>
        </w:rPr>
        <w:tab/>
      </w:r>
    </w:p>
    <w:p w14:paraId="3A01FE27" w14:textId="317CC716" w:rsidR="00315FE6" w:rsidRDefault="00315FE6" w:rsidP="00CE18FC">
      <w:pPr>
        <w:jc w:val="both"/>
        <w:rPr>
          <w:rFonts w:ascii="Arial" w:hAnsi="Arial" w:cs="Arial"/>
        </w:rPr>
      </w:pPr>
      <w:r w:rsidRPr="00FC2100">
        <w:rPr>
          <w:rFonts w:ascii="Arial" w:hAnsi="Arial" w:cs="Arial"/>
        </w:rPr>
        <w:t xml:space="preserve">Por otra </w:t>
      </w:r>
      <w:r w:rsidR="009A0803" w:rsidRPr="00FC2100">
        <w:rPr>
          <w:rFonts w:ascii="Arial" w:hAnsi="Arial" w:cs="Arial"/>
        </w:rPr>
        <w:t>parte,</w:t>
      </w:r>
      <w:r w:rsidRPr="00FC2100">
        <w:rPr>
          <w:rFonts w:ascii="Arial" w:hAnsi="Arial" w:cs="Arial"/>
        </w:rPr>
        <w:t xml:space="preserve"> y con el fin de validar los soportes de las metas reportadas </w:t>
      </w:r>
      <w:r w:rsidR="00BC02D1">
        <w:rPr>
          <w:rFonts w:ascii="Arial" w:hAnsi="Arial" w:cs="Arial"/>
        </w:rPr>
        <w:t xml:space="preserve">y aclarar la información de los reportes de SEGPLAN </w:t>
      </w:r>
      <w:r w:rsidRPr="00FC2100">
        <w:rPr>
          <w:rFonts w:ascii="Arial" w:hAnsi="Arial" w:cs="Arial"/>
        </w:rPr>
        <w:t>se realizó mesa de trabajo con la Oficina de Planeación Estratégica el día 26 de abril de 2023</w:t>
      </w:r>
      <w:r w:rsidR="00CE18FC">
        <w:rPr>
          <w:rFonts w:ascii="Arial" w:hAnsi="Arial" w:cs="Arial"/>
        </w:rPr>
        <w:t>.</w:t>
      </w:r>
    </w:p>
    <w:p w14:paraId="625B8ADE" w14:textId="77777777" w:rsidR="00CE18FC" w:rsidRDefault="00CE18FC" w:rsidP="00CE18FC">
      <w:pPr>
        <w:jc w:val="both"/>
        <w:rPr>
          <w:rFonts w:ascii="Arial" w:hAnsi="Arial" w:cs="Arial"/>
        </w:rPr>
      </w:pPr>
    </w:p>
    <w:p w14:paraId="40E3A96D" w14:textId="77777777" w:rsidR="00BC02D1" w:rsidRDefault="00BC02D1" w:rsidP="00CE18FC">
      <w:pPr>
        <w:jc w:val="both"/>
        <w:rPr>
          <w:rFonts w:ascii="Arial" w:hAnsi="Arial" w:cs="Arial"/>
        </w:rPr>
      </w:pPr>
    </w:p>
    <w:p w14:paraId="79A40920" w14:textId="77777777" w:rsidR="00C157AB" w:rsidRPr="00C157AB" w:rsidRDefault="00C157AB" w:rsidP="00F71EEB">
      <w:pPr>
        <w:pStyle w:val="Ttulo1"/>
        <w:rPr>
          <w:rFonts w:cs="Arial"/>
          <w:b/>
          <w:color w:val="000000"/>
          <w:sz w:val="20"/>
        </w:rPr>
      </w:pPr>
      <w:bookmarkStart w:id="8" w:name="_Toc133935670"/>
      <w:r w:rsidRPr="00C157AB">
        <w:rPr>
          <w:rFonts w:cs="Arial"/>
          <w:b/>
          <w:color w:val="000000"/>
          <w:sz w:val="20"/>
        </w:rPr>
        <w:t>RESULTADOS DEL SEGUIMIENTO</w:t>
      </w:r>
      <w:bookmarkEnd w:id="8"/>
    </w:p>
    <w:p w14:paraId="077E00BA" w14:textId="77777777" w:rsidR="00A8319D" w:rsidRPr="00406AF6" w:rsidRDefault="00A8319D" w:rsidP="009A0803">
      <w:pPr>
        <w:jc w:val="both"/>
        <w:rPr>
          <w:rFonts w:ascii="Arial" w:hAnsi="Arial" w:cs="Arial"/>
        </w:rPr>
      </w:pPr>
    </w:p>
    <w:p w14:paraId="04EAA4F0" w14:textId="2340C97A" w:rsidR="009A0803" w:rsidRDefault="009A0803" w:rsidP="009A0803">
      <w:pPr>
        <w:jc w:val="both"/>
        <w:rPr>
          <w:rFonts w:ascii="Arial" w:hAnsi="Arial" w:cs="Arial"/>
        </w:rPr>
      </w:pPr>
      <w:r w:rsidRPr="00406AF6">
        <w:rPr>
          <w:rFonts w:ascii="Arial" w:hAnsi="Arial" w:cs="Arial"/>
        </w:rPr>
        <w:t xml:space="preserve">El seguimiento </w:t>
      </w:r>
      <w:r w:rsidR="00A8319D" w:rsidRPr="00406AF6">
        <w:rPr>
          <w:rFonts w:ascii="Arial" w:hAnsi="Arial" w:cs="Arial"/>
        </w:rPr>
        <w:t xml:space="preserve">se enfoca en determinar el nivel de avance de los tres indicadores mencionados en el alcance de este informe, teniendo en cuenta el cumplimiento de los componentes en </w:t>
      </w:r>
      <w:proofErr w:type="gramStart"/>
      <w:r w:rsidRPr="00406AF6">
        <w:rPr>
          <w:rFonts w:ascii="Arial" w:hAnsi="Arial" w:cs="Arial"/>
        </w:rPr>
        <w:t>meta física</w:t>
      </w:r>
      <w:proofErr w:type="gramEnd"/>
      <w:r w:rsidRPr="00406AF6">
        <w:rPr>
          <w:rFonts w:ascii="Arial" w:hAnsi="Arial" w:cs="Arial"/>
        </w:rPr>
        <w:t xml:space="preserve">, meta presupuestal y el avance </w:t>
      </w:r>
      <w:r w:rsidR="00A8319D" w:rsidRPr="00406AF6">
        <w:rPr>
          <w:rFonts w:ascii="Arial" w:hAnsi="Arial" w:cs="Arial"/>
        </w:rPr>
        <w:t xml:space="preserve">con </w:t>
      </w:r>
      <w:r w:rsidRPr="00406AF6">
        <w:rPr>
          <w:rFonts w:ascii="Arial" w:hAnsi="Arial" w:cs="Arial"/>
        </w:rPr>
        <w:t xml:space="preserve">relación </w:t>
      </w:r>
      <w:r w:rsidR="00A8319D" w:rsidRPr="00406AF6">
        <w:rPr>
          <w:rFonts w:ascii="Arial" w:hAnsi="Arial" w:cs="Arial"/>
        </w:rPr>
        <w:t xml:space="preserve">al </w:t>
      </w:r>
      <w:r w:rsidRPr="00406AF6">
        <w:rPr>
          <w:rFonts w:ascii="Arial" w:hAnsi="Arial" w:cs="Arial"/>
        </w:rPr>
        <w:t xml:space="preserve">Plan Anual de Adquisiciones 2023. Para definir </w:t>
      </w:r>
      <w:r w:rsidR="00A8319D" w:rsidRPr="00406AF6">
        <w:rPr>
          <w:rFonts w:ascii="Arial" w:hAnsi="Arial" w:cs="Arial"/>
        </w:rPr>
        <w:t xml:space="preserve">este </w:t>
      </w:r>
      <w:r w:rsidRPr="00406AF6">
        <w:rPr>
          <w:rFonts w:ascii="Arial" w:hAnsi="Arial" w:cs="Arial"/>
        </w:rPr>
        <w:t>nivel de avance de cada indicador, se tendrán en cuenta las siguientes convenciones:</w:t>
      </w:r>
      <w:r>
        <w:rPr>
          <w:rFonts w:ascii="Arial" w:hAnsi="Arial" w:cs="Arial"/>
        </w:rPr>
        <w:t xml:space="preserve"> </w:t>
      </w:r>
    </w:p>
    <w:p w14:paraId="78943303" w14:textId="77777777" w:rsidR="00F71EEB" w:rsidRDefault="00F71EEB" w:rsidP="00C157AB">
      <w:pPr>
        <w:rPr>
          <w:rFonts w:ascii="Arial" w:hAnsi="Arial" w:cs="Arial"/>
        </w:rPr>
      </w:pPr>
    </w:p>
    <w:tbl>
      <w:tblPr>
        <w:tblStyle w:val="Tablaconcuadrcula"/>
        <w:tblW w:w="8930" w:type="dxa"/>
        <w:tblInd w:w="279" w:type="dxa"/>
        <w:tblLook w:val="04A0" w:firstRow="1" w:lastRow="0" w:firstColumn="1" w:lastColumn="0" w:noHBand="0" w:noVBand="1"/>
      </w:tblPr>
      <w:tblGrid>
        <w:gridCol w:w="850"/>
        <w:gridCol w:w="8080"/>
      </w:tblGrid>
      <w:tr w:rsidR="00F71EEB" w:rsidRPr="00F71EEB" w14:paraId="4A155308" w14:textId="77777777" w:rsidTr="00F71EEB">
        <w:tc>
          <w:tcPr>
            <w:tcW w:w="850" w:type="dxa"/>
            <w:shd w:val="clear" w:color="auto" w:fill="92D050"/>
          </w:tcPr>
          <w:p w14:paraId="43135974" w14:textId="77777777" w:rsidR="00F71EEB" w:rsidRPr="00F71EEB" w:rsidRDefault="00F71EEB" w:rsidP="00C157AB">
            <w:pPr>
              <w:rPr>
                <w:rFonts w:ascii="Arial" w:hAnsi="Arial" w:cs="Arial"/>
                <w:sz w:val="16"/>
                <w:szCs w:val="16"/>
              </w:rPr>
            </w:pPr>
          </w:p>
        </w:tc>
        <w:tc>
          <w:tcPr>
            <w:tcW w:w="8080" w:type="dxa"/>
          </w:tcPr>
          <w:p w14:paraId="585B854A" w14:textId="7F56D27A" w:rsidR="00F71EEB" w:rsidRPr="00F71EEB" w:rsidRDefault="00F71EEB" w:rsidP="00C157AB">
            <w:pPr>
              <w:rPr>
                <w:rFonts w:ascii="Arial" w:hAnsi="Arial" w:cs="Arial"/>
                <w:sz w:val="16"/>
                <w:szCs w:val="16"/>
              </w:rPr>
            </w:pPr>
            <w:r w:rsidRPr="00F71EEB">
              <w:rPr>
                <w:rFonts w:ascii="Arial" w:hAnsi="Arial" w:cs="Arial"/>
                <w:sz w:val="16"/>
                <w:szCs w:val="16"/>
              </w:rPr>
              <w:t xml:space="preserve">Alto: Cumple con el avance esperado según el tiempo transcurrido en la vigencia </w:t>
            </w:r>
          </w:p>
        </w:tc>
      </w:tr>
      <w:tr w:rsidR="00F71EEB" w:rsidRPr="00F71EEB" w14:paraId="35476B0E" w14:textId="77777777" w:rsidTr="00F71EEB">
        <w:tc>
          <w:tcPr>
            <w:tcW w:w="850" w:type="dxa"/>
            <w:shd w:val="clear" w:color="auto" w:fill="FF0000"/>
          </w:tcPr>
          <w:p w14:paraId="2F1F2A02" w14:textId="77777777" w:rsidR="00F71EEB" w:rsidRPr="00F71EEB" w:rsidRDefault="00F71EEB" w:rsidP="00C157AB">
            <w:pPr>
              <w:rPr>
                <w:rFonts w:ascii="Arial" w:hAnsi="Arial" w:cs="Arial"/>
                <w:sz w:val="16"/>
                <w:szCs w:val="16"/>
              </w:rPr>
            </w:pPr>
          </w:p>
        </w:tc>
        <w:tc>
          <w:tcPr>
            <w:tcW w:w="8080" w:type="dxa"/>
          </w:tcPr>
          <w:p w14:paraId="599B48DF" w14:textId="44F14396" w:rsidR="00F71EEB" w:rsidRPr="00F71EEB" w:rsidRDefault="00F71EEB" w:rsidP="00C157AB">
            <w:pPr>
              <w:rPr>
                <w:rFonts w:ascii="Arial" w:hAnsi="Arial" w:cs="Arial"/>
                <w:sz w:val="16"/>
                <w:szCs w:val="16"/>
              </w:rPr>
            </w:pPr>
            <w:r>
              <w:rPr>
                <w:rFonts w:ascii="Arial" w:hAnsi="Arial" w:cs="Arial"/>
                <w:sz w:val="16"/>
                <w:szCs w:val="16"/>
              </w:rPr>
              <w:t xml:space="preserve">Bajo: No cumple con el </w:t>
            </w:r>
            <w:r w:rsidRPr="00F71EEB">
              <w:rPr>
                <w:rFonts w:ascii="Arial" w:hAnsi="Arial" w:cs="Arial"/>
                <w:sz w:val="16"/>
                <w:szCs w:val="16"/>
              </w:rPr>
              <w:t>avance esperado según el tiempo transcurrido en la vigencia</w:t>
            </w:r>
          </w:p>
        </w:tc>
      </w:tr>
    </w:tbl>
    <w:p w14:paraId="3F2D905C" w14:textId="77777777" w:rsidR="00F71EEB" w:rsidRDefault="00F71EEB" w:rsidP="00C157AB">
      <w:pPr>
        <w:rPr>
          <w:rFonts w:ascii="Arial" w:hAnsi="Arial" w:cs="Arial"/>
        </w:rPr>
      </w:pPr>
    </w:p>
    <w:p w14:paraId="64C97A4B" w14:textId="31720EB6" w:rsidR="00BC02D1" w:rsidRDefault="00A8319D" w:rsidP="007B010C">
      <w:pPr>
        <w:jc w:val="both"/>
        <w:rPr>
          <w:rFonts w:ascii="Arial" w:hAnsi="Arial" w:cs="Arial"/>
        </w:rPr>
      </w:pPr>
      <w:r w:rsidRPr="00406AF6">
        <w:rPr>
          <w:rFonts w:ascii="Arial" w:hAnsi="Arial" w:cs="Arial"/>
        </w:rPr>
        <w:lastRenderedPageBreak/>
        <w:t xml:space="preserve">En </w:t>
      </w:r>
      <w:r w:rsidR="007B010C" w:rsidRPr="00406AF6">
        <w:rPr>
          <w:rFonts w:ascii="Arial" w:hAnsi="Arial" w:cs="Arial"/>
        </w:rPr>
        <w:t xml:space="preserve">los </w:t>
      </w:r>
      <w:r w:rsidRPr="00406AF6">
        <w:rPr>
          <w:rFonts w:ascii="Arial" w:hAnsi="Arial" w:cs="Arial"/>
        </w:rPr>
        <w:t>siguiente</w:t>
      </w:r>
      <w:r w:rsidR="007B010C" w:rsidRPr="00406AF6">
        <w:rPr>
          <w:rFonts w:ascii="Arial" w:hAnsi="Arial" w:cs="Arial"/>
        </w:rPr>
        <w:t>s</w:t>
      </w:r>
      <w:r w:rsidRPr="00406AF6">
        <w:rPr>
          <w:rFonts w:ascii="Arial" w:hAnsi="Arial" w:cs="Arial"/>
        </w:rPr>
        <w:t xml:space="preserve"> </w:t>
      </w:r>
      <w:r w:rsidR="007B010C" w:rsidRPr="00406AF6">
        <w:rPr>
          <w:rFonts w:ascii="Arial" w:hAnsi="Arial" w:cs="Arial"/>
        </w:rPr>
        <w:t xml:space="preserve">literales </w:t>
      </w:r>
      <w:r w:rsidRPr="00406AF6">
        <w:rPr>
          <w:rFonts w:ascii="Arial" w:hAnsi="Arial" w:cs="Arial"/>
        </w:rPr>
        <w:t xml:space="preserve">se </w:t>
      </w:r>
      <w:r w:rsidR="0029002F" w:rsidRPr="00406AF6">
        <w:rPr>
          <w:rFonts w:ascii="Arial" w:hAnsi="Arial" w:cs="Arial"/>
        </w:rPr>
        <w:t xml:space="preserve">establece </w:t>
      </w:r>
      <w:r w:rsidRPr="00406AF6">
        <w:rPr>
          <w:rFonts w:ascii="Arial" w:hAnsi="Arial" w:cs="Arial"/>
        </w:rPr>
        <w:t xml:space="preserve">el </w:t>
      </w:r>
      <w:r w:rsidR="007B010C" w:rsidRPr="00406AF6">
        <w:rPr>
          <w:rFonts w:ascii="Arial" w:hAnsi="Arial" w:cs="Arial"/>
        </w:rPr>
        <w:t xml:space="preserve">avance obtenido por </w:t>
      </w:r>
      <w:r w:rsidR="0029002F" w:rsidRPr="00406AF6">
        <w:rPr>
          <w:rFonts w:ascii="Arial" w:hAnsi="Arial" w:cs="Arial"/>
        </w:rPr>
        <w:t xml:space="preserve">componente e </w:t>
      </w:r>
      <w:r w:rsidRPr="00406AF6">
        <w:rPr>
          <w:rFonts w:ascii="Arial" w:hAnsi="Arial" w:cs="Arial"/>
        </w:rPr>
        <w:t>indicador</w:t>
      </w:r>
      <w:r w:rsidR="0029002F" w:rsidRPr="00406AF6">
        <w:rPr>
          <w:rFonts w:ascii="Arial" w:hAnsi="Arial" w:cs="Arial"/>
        </w:rPr>
        <w:t xml:space="preserve"> y las observaciones de la Oficina de Control Interno</w:t>
      </w:r>
      <w:r w:rsidR="007B010C" w:rsidRPr="00406AF6">
        <w:rPr>
          <w:rFonts w:ascii="Arial" w:hAnsi="Arial" w:cs="Arial"/>
        </w:rPr>
        <w:t>, derivad</w:t>
      </w:r>
      <w:r w:rsidR="0029002F" w:rsidRPr="00406AF6">
        <w:rPr>
          <w:rFonts w:ascii="Arial" w:hAnsi="Arial" w:cs="Arial"/>
        </w:rPr>
        <w:t>as</w:t>
      </w:r>
      <w:r w:rsidR="007B010C" w:rsidRPr="00406AF6">
        <w:rPr>
          <w:rFonts w:ascii="Arial" w:hAnsi="Arial" w:cs="Arial"/>
        </w:rPr>
        <w:t xml:space="preserve"> de </w:t>
      </w:r>
      <w:r w:rsidRPr="00406AF6">
        <w:rPr>
          <w:rFonts w:ascii="Arial" w:hAnsi="Arial" w:cs="Arial"/>
        </w:rPr>
        <w:t>la información suministrada</w:t>
      </w:r>
      <w:r w:rsidR="0029002F" w:rsidRPr="00406AF6">
        <w:rPr>
          <w:rFonts w:ascii="Arial" w:hAnsi="Arial" w:cs="Arial"/>
        </w:rPr>
        <w:t>:</w:t>
      </w:r>
    </w:p>
    <w:p w14:paraId="15E03F56" w14:textId="77777777" w:rsidR="00BC02D1" w:rsidRDefault="00BC02D1" w:rsidP="00C157AB">
      <w:pPr>
        <w:rPr>
          <w:rFonts w:ascii="Arial" w:hAnsi="Arial" w:cs="Arial"/>
        </w:rPr>
      </w:pPr>
    </w:p>
    <w:p w14:paraId="5B3309E0" w14:textId="161215CF" w:rsidR="00CE18FC" w:rsidRPr="00BC02D1" w:rsidRDefault="003C70ED" w:rsidP="003C70ED">
      <w:pPr>
        <w:pStyle w:val="Prrafodelista"/>
        <w:numPr>
          <w:ilvl w:val="0"/>
          <w:numId w:val="5"/>
        </w:numPr>
        <w:rPr>
          <w:rFonts w:ascii="Arial" w:hAnsi="Arial" w:cs="Arial"/>
          <w:b/>
          <w:bCs/>
        </w:rPr>
      </w:pPr>
      <w:proofErr w:type="gramStart"/>
      <w:r w:rsidRPr="00BC02D1">
        <w:rPr>
          <w:rFonts w:ascii="Arial" w:hAnsi="Arial" w:cs="Arial"/>
          <w:b/>
          <w:bCs/>
        </w:rPr>
        <w:t>Meta física</w:t>
      </w:r>
      <w:proofErr w:type="gramEnd"/>
    </w:p>
    <w:p w14:paraId="540E4559" w14:textId="77777777" w:rsidR="003C70ED" w:rsidRDefault="003C70ED" w:rsidP="003C70ED">
      <w:pPr>
        <w:rPr>
          <w:rFonts w:ascii="Arial" w:hAnsi="Arial" w:cs="Arial"/>
        </w:rPr>
      </w:pPr>
    </w:p>
    <w:tbl>
      <w:tblPr>
        <w:tblStyle w:val="Tablaconcuadrcula6concolores-nfasis6"/>
        <w:tblW w:w="10000" w:type="dxa"/>
        <w:tblInd w:w="-431" w:type="dxa"/>
        <w:tblLook w:val="04A0" w:firstRow="1" w:lastRow="0" w:firstColumn="1" w:lastColumn="0" w:noHBand="0" w:noVBand="1"/>
      </w:tblPr>
      <w:tblGrid>
        <w:gridCol w:w="1916"/>
        <w:gridCol w:w="1476"/>
        <w:gridCol w:w="1133"/>
        <w:gridCol w:w="786"/>
        <w:gridCol w:w="2302"/>
        <w:gridCol w:w="2387"/>
      </w:tblGrid>
      <w:tr w:rsidR="00F71EEB" w:rsidRPr="003C70ED" w14:paraId="50CF856C" w14:textId="45909B96" w:rsidTr="00F71EEB">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979" w:type="dxa"/>
          </w:tcPr>
          <w:p w14:paraId="3E795C1C" w14:textId="5D5734D1" w:rsidR="00F71EEB" w:rsidRPr="003C70ED" w:rsidRDefault="00AD225F" w:rsidP="00190E1B">
            <w:pPr>
              <w:jc w:val="center"/>
              <w:rPr>
                <w:rFonts w:ascii="Arial" w:hAnsi="Arial" w:cs="Arial"/>
                <w:color w:val="000000" w:themeColor="text1"/>
                <w:sz w:val="16"/>
                <w:szCs w:val="16"/>
              </w:rPr>
            </w:pPr>
            <w:r>
              <w:rPr>
                <w:rFonts w:ascii="Arial" w:hAnsi="Arial" w:cs="Arial"/>
                <w:color w:val="000000" w:themeColor="text1"/>
                <w:sz w:val="16"/>
                <w:szCs w:val="16"/>
              </w:rPr>
              <w:t>INDICADOR</w:t>
            </w:r>
          </w:p>
        </w:tc>
        <w:tc>
          <w:tcPr>
            <w:tcW w:w="1485" w:type="dxa"/>
          </w:tcPr>
          <w:p w14:paraId="08AC341A" w14:textId="77777777" w:rsidR="00AD225F" w:rsidRPr="00406AF6" w:rsidRDefault="00F71EEB" w:rsidP="00190E1B">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sz w:val="16"/>
                <w:szCs w:val="16"/>
              </w:rPr>
            </w:pPr>
            <w:r w:rsidRPr="00406AF6">
              <w:rPr>
                <w:rFonts w:ascii="Arial" w:hAnsi="Arial" w:cs="Arial"/>
                <w:color w:val="000000" w:themeColor="text1"/>
                <w:sz w:val="16"/>
                <w:szCs w:val="16"/>
              </w:rPr>
              <w:t>Programado para la vigencia</w:t>
            </w:r>
          </w:p>
          <w:p w14:paraId="00F3C65A" w14:textId="78249908" w:rsidR="00F71EEB" w:rsidRPr="00406AF6" w:rsidRDefault="00AD225F" w:rsidP="00190E1B">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406AF6">
              <w:rPr>
                <w:rFonts w:ascii="Arial" w:hAnsi="Arial" w:cs="Arial"/>
                <w:color w:val="000000" w:themeColor="text1"/>
                <w:sz w:val="16"/>
                <w:szCs w:val="16"/>
              </w:rPr>
              <w:t>SEGPLAN</w:t>
            </w:r>
          </w:p>
        </w:tc>
        <w:tc>
          <w:tcPr>
            <w:tcW w:w="1133" w:type="dxa"/>
          </w:tcPr>
          <w:p w14:paraId="71F513EA" w14:textId="77777777" w:rsidR="00F71EEB" w:rsidRPr="00406AF6" w:rsidRDefault="00F71EEB" w:rsidP="00190E1B">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sz w:val="16"/>
                <w:szCs w:val="16"/>
              </w:rPr>
            </w:pPr>
            <w:r w:rsidRPr="00406AF6">
              <w:rPr>
                <w:rFonts w:ascii="Arial" w:hAnsi="Arial" w:cs="Arial"/>
                <w:color w:val="000000" w:themeColor="text1"/>
                <w:sz w:val="16"/>
                <w:szCs w:val="16"/>
              </w:rPr>
              <w:t>Porcentaje ejecutado corte marzo 31</w:t>
            </w:r>
          </w:p>
          <w:p w14:paraId="32A7B122" w14:textId="2F0FCACF" w:rsidR="00AD225F" w:rsidRPr="00406AF6" w:rsidRDefault="00AD225F" w:rsidP="00190E1B">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406AF6">
              <w:rPr>
                <w:rFonts w:ascii="Arial" w:hAnsi="Arial" w:cs="Arial"/>
                <w:color w:val="000000" w:themeColor="text1"/>
                <w:sz w:val="16"/>
                <w:szCs w:val="16"/>
              </w:rPr>
              <w:t>SEGPLAN</w:t>
            </w:r>
          </w:p>
        </w:tc>
        <w:tc>
          <w:tcPr>
            <w:tcW w:w="507" w:type="dxa"/>
          </w:tcPr>
          <w:p w14:paraId="0BB648D9" w14:textId="77777777" w:rsidR="00F71EEB" w:rsidRDefault="00F71EEB" w:rsidP="00190E1B">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sz w:val="16"/>
                <w:szCs w:val="16"/>
              </w:rPr>
            </w:pPr>
            <w:r>
              <w:rPr>
                <w:rFonts w:ascii="Arial" w:hAnsi="Arial" w:cs="Arial"/>
                <w:color w:val="000000" w:themeColor="text1"/>
                <w:sz w:val="16"/>
                <w:szCs w:val="16"/>
              </w:rPr>
              <w:t>Nivel</w:t>
            </w:r>
          </w:p>
          <w:p w14:paraId="600D36F3" w14:textId="414C6A92" w:rsidR="00F71EEB" w:rsidRDefault="00F71EEB" w:rsidP="00190E1B">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sz w:val="16"/>
                <w:szCs w:val="16"/>
              </w:rPr>
            </w:pPr>
            <w:r>
              <w:rPr>
                <w:rFonts w:ascii="Arial" w:hAnsi="Arial" w:cs="Arial"/>
                <w:color w:val="000000" w:themeColor="text1"/>
                <w:sz w:val="16"/>
                <w:szCs w:val="16"/>
              </w:rPr>
              <w:t>De</w:t>
            </w:r>
          </w:p>
          <w:p w14:paraId="19CE3CB0" w14:textId="7D34E72B" w:rsidR="00F71EEB" w:rsidRDefault="00F71EEB" w:rsidP="00190E1B">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Avance</w:t>
            </w:r>
          </w:p>
        </w:tc>
        <w:tc>
          <w:tcPr>
            <w:tcW w:w="2410" w:type="dxa"/>
          </w:tcPr>
          <w:p w14:paraId="0C1A08BC" w14:textId="5FC16861" w:rsidR="00F71EEB" w:rsidRPr="003C70ED" w:rsidRDefault="00F71EEB" w:rsidP="00190E1B">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 xml:space="preserve">Validación de soportes </w:t>
            </w:r>
          </w:p>
        </w:tc>
        <w:tc>
          <w:tcPr>
            <w:tcW w:w="2486" w:type="dxa"/>
          </w:tcPr>
          <w:p w14:paraId="099C923A" w14:textId="77777777" w:rsidR="00F71EEB" w:rsidRDefault="00F71EEB" w:rsidP="00190E1B">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sz w:val="16"/>
                <w:szCs w:val="16"/>
              </w:rPr>
            </w:pPr>
            <w:r>
              <w:rPr>
                <w:rFonts w:ascii="Arial" w:hAnsi="Arial" w:cs="Arial"/>
                <w:color w:val="000000" w:themeColor="text1"/>
                <w:sz w:val="16"/>
                <w:szCs w:val="16"/>
              </w:rPr>
              <w:t xml:space="preserve">Observación </w:t>
            </w:r>
          </w:p>
          <w:p w14:paraId="57ADB41D" w14:textId="698E0D2E" w:rsidR="00F71EEB" w:rsidRDefault="00F71EEB" w:rsidP="00190E1B">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OCI</w:t>
            </w:r>
          </w:p>
        </w:tc>
      </w:tr>
      <w:tr w:rsidR="00F71EEB" w:rsidRPr="003C70ED" w14:paraId="76BC92E1" w14:textId="3DE3A895" w:rsidTr="00F71EEB">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979" w:type="dxa"/>
          </w:tcPr>
          <w:p w14:paraId="11A16AF7" w14:textId="77777777" w:rsidR="00F71EEB" w:rsidRPr="003C70ED" w:rsidRDefault="00F71EEB" w:rsidP="00190E1B">
            <w:pPr>
              <w:jc w:val="both"/>
              <w:rPr>
                <w:rFonts w:ascii="Arial" w:hAnsi="Arial" w:cs="Arial"/>
                <w:b w:val="0"/>
                <w:bCs w:val="0"/>
                <w:color w:val="000000" w:themeColor="text1"/>
                <w:sz w:val="16"/>
                <w:szCs w:val="16"/>
              </w:rPr>
            </w:pPr>
            <w:r w:rsidRPr="003C70ED">
              <w:rPr>
                <w:rFonts w:ascii="Arial" w:hAnsi="Arial" w:cs="Arial"/>
                <w:b w:val="0"/>
                <w:bCs w:val="0"/>
                <w:color w:val="000000" w:themeColor="text1"/>
                <w:sz w:val="16"/>
                <w:szCs w:val="16"/>
              </w:rPr>
              <w:t xml:space="preserve">584 </w:t>
            </w:r>
            <w:proofErr w:type="gramStart"/>
            <w:r w:rsidRPr="003C70ED">
              <w:rPr>
                <w:rFonts w:ascii="Arial" w:hAnsi="Arial" w:cs="Arial"/>
                <w:b w:val="0"/>
                <w:bCs w:val="0"/>
                <w:color w:val="000000" w:themeColor="text1"/>
                <w:sz w:val="16"/>
                <w:szCs w:val="16"/>
              </w:rPr>
              <w:t>Porcentaje</w:t>
            </w:r>
            <w:proofErr w:type="gramEnd"/>
            <w:r w:rsidRPr="003C70ED">
              <w:rPr>
                <w:rFonts w:ascii="Arial" w:hAnsi="Arial" w:cs="Arial"/>
                <w:b w:val="0"/>
                <w:bCs w:val="0"/>
                <w:color w:val="000000" w:themeColor="text1"/>
                <w:sz w:val="16"/>
                <w:szCs w:val="16"/>
              </w:rPr>
              <w:t xml:space="preserve"> de actividades de fortalecimiento institucional de la Lotería de Bogotá, en la meta comercial</w:t>
            </w:r>
          </w:p>
          <w:p w14:paraId="78913C20" w14:textId="77777777" w:rsidR="00F71EEB" w:rsidRPr="003C70ED" w:rsidRDefault="00F71EEB" w:rsidP="00190E1B">
            <w:pPr>
              <w:jc w:val="both"/>
              <w:rPr>
                <w:rFonts w:ascii="Arial" w:hAnsi="Arial" w:cs="Arial"/>
                <w:b w:val="0"/>
                <w:bCs w:val="0"/>
                <w:color w:val="000000" w:themeColor="text1"/>
                <w:sz w:val="16"/>
                <w:szCs w:val="16"/>
              </w:rPr>
            </w:pPr>
          </w:p>
        </w:tc>
        <w:tc>
          <w:tcPr>
            <w:tcW w:w="1485" w:type="dxa"/>
          </w:tcPr>
          <w:p w14:paraId="06162DC8" w14:textId="77777777" w:rsidR="00F71EEB" w:rsidRPr="0037620E" w:rsidRDefault="00F71EEB" w:rsidP="00BC02D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16"/>
                <w:szCs w:val="16"/>
              </w:rPr>
            </w:pPr>
            <w:r w:rsidRPr="0037620E">
              <w:rPr>
                <w:rFonts w:ascii="Arial" w:hAnsi="Arial" w:cs="Arial"/>
                <w:b/>
                <w:bCs/>
                <w:color w:val="000000" w:themeColor="text1"/>
                <w:sz w:val="16"/>
                <w:szCs w:val="16"/>
              </w:rPr>
              <w:t>100</w:t>
            </w:r>
          </w:p>
          <w:p w14:paraId="07DC851D" w14:textId="77777777" w:rsidR="00F71EEB" w:rsidRDefault="00F71EEB" w:rsidP="00BC02D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p w14:paraId="5364D80F" w14:textId="77777777" w:rsidR="00F71EEB" w:rsidRDefault="00F71EEB" w:rsidP="00BC02D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p w14:paraId="4817BD7F" w14:textId="5423E243" w:rsidR="00F71EEB" w:rsidRPr="003C70ED" w:rsidRDefault="00F71EEB" w:rsidP="00F65498">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Se mide en porcentaje y equivale a la ejecución de un (1) plan comercial y de mercadeo.</w:t>
            </w:r>
          </w:p>
        </w:tc>
        <w:tc>
          <w:tcPr>
            <w:tcW w:w="1133" w:type="dxa"/>
          </w:tcPr>
          <w:p w14:paraId="3E0E488E" w14:textId="77777777" w:rsidR="00F71EEB" w:rsidRPr="0037620E" w:rsidRDefault="00F71EEB" w:rsidP="00BC02D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16"/>
                <w:szCs w:val="16"/>
              </w:rPr>
            </w:pPr>
            <w:r w:rsidRPr="0037620E">
              <w:rPr>
                <w:rFonts w:ascii="Arial" w:hAnsi="Arial" w:cs="Arial"/>
                <w:b/>
                <w:bCs/>
                <w:color w:val="000000" w:themeColor="text1"/>
                <w:sz w:val="16"/>
                <w:szCs w:val="16"/>
              </w:rPr>
              <w:t>36</w:t>
            </w:r>
          </w:p>
          <w:p w14:paraId="00C82ECE" w14:textId="77777777" w:rsidR="00F71EEB" w:rsidRDefault="00F71EEB" w:rsidP="00BC02D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p w14:paraId="44AA41A3" w14:textId="77777777" w:rsidR="00F71EEB" w:rsidRDefault="00F71EEB" w:rsidP="00BC02D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p w14:paraId="3B216064" w14:textId="056E0C69" w:rsidR="00F71EEB" w:rsidRPr="003C70ED" w:rsidRDefault="00F71EEB" w:rsidP="00F65498">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 xml:space="preserve">El avance se mide en relación con el avance presupuestal </w:t>
            </w:r>
          </w:p>
        </w:tc>
        <w:tc>
          <w:tcPr>
            <w:tcW w:w="507" w:type="dxa"/>
            <w:shd w:val="clear" w:color="auto" w:fill="92D050"/>
          </w:tcPr>
          <w:p w14:paraId="111157E3" w14:textId="77777777" w:rsidR="00F71EEB" w:rsidRDefault="00F71EEB" w:rsidP="007243B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tc>
        <w:tc>
          <w:tcPr>
            <w:tcW w:w="2410" w:type="dxa"/>
          </w:tcPr>
          <w:p w14:paraId="145E8357" w14:textId="17FAF18C" w:rsidR="00F71EEB" w:rsidRDefault="00F71EEB" w:rsidP="007243B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 xml:space="preserve">Dado que el avance físico se mide en relación con el avance presupuestal, el soporte es la ejecución presupuestal. </w:t>
            </w:r>
          </w:p>
          <w:p w14:paraId="5BFE2B7F" w14:textId="77777777" w:rsidR="00F71EEB" w:rsidRDefault="00F71EEB" w:rsidP="007243B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p w14:paraId="43191A0B" w14:textId="7CAB0942" w:rsidR="00F71EEB" w:rsidRDefault="00F71EEB" w:rsidP="00F71EEB">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 xml:space="preserve">Para el periodo corresponde a una ejecución de $134 millones sobre un presupuesto asignado de $373.5 millones lo que equivale al 36%.   </w:t>
            </w:r>
          </w:p>
          <w:p w14:paraId="7360A39A" w14:textId="77777777" w:rsidR="00F71EEB" w:rsidRDefault="00F71EEB" w:rsidP="007243B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p w14:paraId="392B377A" w14:textId="0619B18E" w:rsidR="00F71EEB" w:rsidRPr="003C70ED" w:rsidRDefault="00F71EEB" w:rsidP="007243B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tc>
        <w:tc>
          <w:tcPr>
            <w:tcW w:w="2486" w:type="dxa"/>
          </w:tcPr>
          <w:p w14:paraId="4A2953A7" w14:textId="0F09ACE9" w:rsidR="00F71EEB" w:rsidRPr="00406AF6" w:rsidRDefault="00F71EEB" w:rsidP="00BA0D0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 xml:space="preserve">La </w:t>
            </w:r>
            <w:r w:rsidRPr="00406AF6">
              <w:rPr>
                <w:rFonts w:ascii="Arial" w:hAnsi="Arial" w:cs="Arial"/>
                <w:color w:val="000000" w:themeColor="text1"/>
                <w:sz w:val="16"/>
                <w:szCs w:val="16"/>
              </w:rPr>
              <w:t>información del reporte</w:t>
            </w:r>
            <w:r w:rsidR="00406AF6" w:rsidRPr="00406AF6">
              <w:rPr>
                <w:rFonts w:ascii="Arial" w:hAnsi="Arial" w:cs="Arial"/>
                <w:color w:val="000000" w:themeColor="text1"/>
                <w:sz w:val="16"/>
                <w:szCs w:val="16"/>
              </w:rPr>
              <w:t xml:space="preserve"> </w:t>
            </w:r>
            <w:r w:rsidR="0029002F" w:rsidRPr="00406AF6">
              <w:rPr>
                <w:rFonts w:ascii="Arial" w:hAnsi="Arial" w:cs="Arial"/>
                <w:color w:val="000000" w:themeColor="text1"/>
                <w:sz w:val="16"/>
                <w:szCs w:val="16"/>
              </w:rPr>
              <w:t xml:space="preserve">SEGPLAN </w:t>
            </w:r>
            <w:r w:rsidRPr="00406AF6">
              <w:rPr>
                <w:rFonts w:ascii="Arial" w:hAnsi="Arial" w:cs="Arial"/>
                <w:color w:val="000000" w:themeColor="text1"/>
                <w:sz w:val="16"/>
                <w:szCs w:val="16"/>
              </w:rPr>
              <w:t>para este periodo no está actualizada</w:t>
            </w:r>
            <w:r w:rsidR="0029002F" w:rsidRPr="00406AF6">
              <w:rPr>
                <w:rFonts w:ascii="Arial" w:hAnsi="Arial" w:cs="Arial"/>
                <w:color w:val="000000" w:themeColor="text1"/>
                <w:sz w:val="16"/>
                <w:szCs w:val="16"/>
              </w:rPr>
              <w:t>, dado que:</w:t>
            </w:r>
          </w:p>
          <w:p w14:paraId="42AAA314" w14:textId="77777777" w:rsidR="00F71EEB" w:rsidRPr="00406AF6" w:rsidRDefault="00F71EEB" w:rsidP="00BA0D0E">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p w14:paraId="3A06F416" w14:textId="77777777" w:rsidR="00F71EEB" w:rsidRDefault="00F71EEB" w:rsidP="00F65498">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406AF6">
              <w:rPr>
                <w:rFonts w:ascii="Arial" w:hAnsi="Arial" w:cs="Arial"/>
                <w:color w:val="000000" w:themeColor="text1"/>
                <w:sz w:val="16"/>
                <w:szCs w:val="16"/>
              </w:rPr>
              <w:t>Según lo informado</w:t>
            </w:r>
            <w:r>
              <w:rPr>
                <w:rFonts w:ascii="Arial" w:hAnsi="Arial" w:cs="Arial"/>
                <w:color w:val="000000" w:themeColor="text1"/>
                <w:sz w:val="16"/>
                <w:szCs w:val="16"/>
              </w:rPr>
              <w:t xml:space="preserve"> por el jefe de la Oficina de Planeación obedece a las dinámicas del sistema que, pese a que ya se actualizaron los datos de cuentas por pagar, el sistema mantiene los datos proyectados al finalizar la vigencia 2022. Se espera que en el siguiente reporte la información ya esté actualizada. </w:t>
            </w:r>
          </w:p>
          <w:p w14:paraId="1180F4CE" w14:textId="77777777" w:rsidR="00F71EEB" w:rsidRDefault="00F71EEB" w:rsidP="00F65498">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p w14:paraId="61C7331E" w14:textId="1B3C4BF8" w:rsidR="00F71EEB" w:rsidRPr="003C70ED" w:rsidRDefault="00F71EEB" w:rsidP="00F65498">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 xml:space="preserve">En relación con el Plan Comercial y de Mercadeo se evidencia que en el literal </w:t>
            </w:r>
            <w:r w:rsidRPr="00F65498">
              <w:rPr>
                <w:rFonts w:ascii="Arial" w:hAnsi="Arial" w:cs="Arial"/>
                <w:i/>
                <w:iCs/>
                <w:color w:val="000000" w:themeColor="text1"/>
                <w:sz w:val="16"/>
                <w:szCs w:val="16"/>
              </w:rPr>
              <w:t>D. Indicadores de Gestión</w:t>
            </w:r>
            <w:r>
              <w:rPr>
                <w:rFonts w:ascii="Arial" w:hAnsi="Arial" w:cs="Arial"/>
                <w:color w:val="000000" w:themeColor="text1"/>
                <w:sz w:val="16"/>
                <w:szCs w:val="16"/>
              </w:rPr>
              <w:t xml:space="preserve"> no contiene ningún indicador asociado o que sirva de insumo para el reporte de metas en el proyecto de inversión.</w:t>
            </w:r>
          </w:p>
        </w:tc>
      </w:tr>
      <w:tr w:rsidR="00F71EEB" w:rsidRPr="003C70ED" w14:paraId="71FDC283" w14:textId="320101AE" w:rsidTr="00F71EEB">
        <w:trPr>
          <w:trHeight w:val="323"/>
        </w:trPr>
        <w:tc>
          <w:tcPr>
            <w:cnfStyle w:val="001000000000" w:firstRow="0" w:lastRow="0" w:firstColumn="1" w:lastColumn="0" w:oddVBand="0" w:evenVBand="0" w:oddHBand="0" w:evenHBand="0" w:firstRowFirstColumn="0" w:firstRowLastColumn="0" w:lastRowFirstColumn="0" w:lastRowLastColumn="0"/>
            <w:tcW w:w="1979" w:type="dxa"/>
          </w:tcPr>
          <w:p w14:paraId="26D26F1F" w14:textId="77777777" w:rsidR="00F71EEB" w:rsidRPr="003C70ED" w:rsidRDefault="00F71EEB" w:rsidP="0037620E">
            <w:pPr>
              <w:jc w:val="both"/>
              <w:rPr>
                <w:rFonts w:ascii="Arial" w:hAnsi="Arial" w:cs="Arial"/>
                <w:b w:val="0"/>
                <w:bCs w:val="0"/>
                <w:color w:val="000000" w:themeColor="text1"/>
                <w:sz w:val="16"/>
                <w:szCs w:val="16"/>
              </w:rPr>
            </w:pPr>
            <w:r w:rsidRPr="003C70ED">
              <w:rPr>
                <w:rFonts w:ascii="Arial" w:hAnsi="Arial" w:cs="Arial"/>
                <w:b w:val="0"/>
                <w:bCs w:val="0"/>
                <w:color w:val="000000" w:themeColor="text1"/>
                <w:sz w:val="16"/>
                <w:szCs w:val="16"/>
              </w:rPr>
              <w:t xml:space="preserve">585 </w:t>
            </w:r>
            <w:proofErr w:type="gramStart"/>
            <w:r w:rsidRPr="003C70ED">
              <w:rPr>
                <w:rFonts w:ascii="Arial" w:hAnsi="Arial" w:cs="Arial"/>
                <w:b w:val="0"/>
                <w:bCs w:val="0"/>
                <w:color w:val="000000" w:themeColor="text1"/>
                <w:sz w:val="16"/>
                <w:szCs w:val="16"/>
              </w:rPr>
              <w:t>Porcentaje</w:t>
            </w:r>
            <w:proofErr w:type="gramEnd"/>
            <w:r w:rsidRPr="003C70ED">
              <w:rPr>
                <w:rFonts w:ascii="Arial" w:hAnsi="Arial" w:cs="Arial"/>
                <w:b w:val="0"/>
                <w:bCs w:val="0"/>
                <w:color w:val="000000" w:themeColor="text1"/>
                <w:sz w:val="16"/>
                <w:szCs w:val="16"/>
              </w:rPr>
              <w:t xml:space="preserve"> de actividades de fortalecimiento institucional de la Lotería de Bogotá, en la meta operativa</w:t>
            </w:r>
          </w:p>
        </w:tc>
        <w:tc>
          <w:tcPr>
            <w:tcW w:w="1485" w:type="dxa"/>
          </w:tcPr>
          <w:p w14:paraId="6E2AE86E" w14:textId="77777777" w:rsidR="00F71EEB" w:rsidRPr="0037620E" w:rsidRDefault="00F71EEB" w:rsidP="0037620E">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16"/>
                <w:szCs w:val="16"/>
              </w:rPr>
            </w:pPr>
            <w:r w:rsidRPr="0037620E">
              <w:rPr>
                <w:rFonts w:ascii="Arial" w:hAnsi="Arial" w:cs="Arial"/>
                <w:b/>
                <w:bCs/>
                <w:color w:val="000000" w:themeColor="text1"/>
                <w:sz w:val="16"/>
                <w:szCs w:val="16"/>
              </w:rPr>
              <w:t>100</w:t>
            </w:r>
          </w:p>
          <w:p w14:paraId="7F23C728" w14:textId="77777777" w:rsidR="00F71EEB" w:rsidRDefault="00F71EEB" w:rsidP="0037620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p>
          <w:p w14:paraId="1A9C4BD6" w14:textId="77777777" w:rsidR="00F71EEB" w:rsidRDefault="00F71EEB" w:rsidP="0037620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p>
          <w:p w14:paraId="5418E8E0" w14:textId="6E24C733" w:rsidR="00F71EEB" w:rsidRPr="003C70ED" w:rsidRDefault="00F71EEB" w:rsidP="0037620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 xml:space="preserve">Se mide en porcentaje y equivale a </w:t>
            </w:r>
            <w:r w:rsidRPr="003C70ED">
              <w:rPr>
                <w:rFonts w:ascii="Arial" w:hAnsi="Arial" w:cs="Arial"/>
                <w:color w:val="000000" w:themeColor="text1"/>
                <w:sz w:val="16"/>
                <w:szCs w:val="16"/>
              </w:rPr>
              <w:t>actividades de fortalecimiento</w:t>
            </w:r>
            <w:r>
              <w:rPr>
                <w:rFonts w:ascii="Arial" w:hAnsi="Arial" w:cs="Arial"/>
                <w:color w:val="000000" w:themeColor="text1"/>
                <w:sz w:val="16"/>
                <w:szCs w:val="16"/>
              </w:rPr>
              <w:t>, específicamente las relacionadas con la adecuación física del archivo</w:t>
            </w:r>
          </w:p>
        </w:tc>
        <w:tc>
          <w:tcPr>
            <w:tcW w:w="1133" w:type="dxa"/>
          </w:tcPr>
          <w:p w14:paraId="5BF4B24B" w14:textId="0B400B8F" w:rsidR="00F71EEB" w:rsidRPr="0037620E" w:rsidRDefault="00F71EEB" w:rsidP="0037620E">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16"/>
                <w:szCs w:val="16"/>
              </w:rPr>
            </w:pPr>
            <w:r>
              <w:rPr>
                <w:rFonts w:ascii="Arial" w:hAnsi="Arial" w:cs="Arial"/>
                <w:b/>
                <w:bCs/>
                <w:color w:val="000000" w:themeColor="text1"/>
                <w:sz w:val="16"/>
                <w:szCs w:val="16"/>
              </w:rPr>
              <w:t>0</w:t>
            </w:r>
          </w:p>
          <w:p w14:paraId="5568BBFD" w14:textId="77777777" w:rsidR="00F71EEB" w:rsidRDefault="00F71EEB" w:rsidP="0037620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p>
          <w:p w14:paraId="2E00C376" w14:textId="77777777" w:rsidR="00F71EEB" w:rsidRDefault="00F71EEB" w:rsidP="0037620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p>
          <w:p w14:paraId="44568055" w14:textId="37D9A474" w:rsidR="00F71EEB" w:rsidRPr="003C70ED" w:rsidRDefault="00F71EEB" w:rsidP="0037620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El avance se mide en relación con el avance presupuestal</w:t>
            </w:r>
          </w:p>
        </w:tc>
        <w:tc>
          <w:tcPr>
            <w:tcW w:w="507" w:type="dxa"/>
            <w:shd w:val="clear" w:color="auto" w:fill="FF0000"/>
          </w:tcPr>
          <w:p w14:paraId="072039BE" w14:textId="77777777" w:rsidR="00F71EEB" w:rsidRDefault="00F71EEB" w:rsidP="0037620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p>
        </w:tc>
        <w:tc>
          <w:tcPr>
            <w:tcW w:w="2410" w:type="dxa"/>
          </w:tcPr>
          <w:p w14:paraId="642ECB26" w14:textId="616552A4" w:rsidR="00F71EEB" w:rsidRPr="003C70ED" w:rsidRDefault="00F71EEB" w:rsidP="0037620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 xml:space="preserve">No aplica dado que no se reportó ningún avance. </w:t>
            </w:r>
          </w:p>
        </w:tc>
        <w:tc>
          <w:tcPr>
            <w:tcW w:w="2486" w:type="dxa"/>
          </w:tcPr>
          <w:p w14:paraId="66D4BA77" w14:textId="013B2C08" w:rsidR="00F71EEB" w:rsidRDefault="00F71EEB" w:rsidP="00EA7B75">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La inf</w:t>
            </w:r>
            <w:r w:rsidRPr="00406AF6">
              <w:rPr>
                <w:rFonts w:ascii="Arial" w:hAnsi="Arial" w:cs="Arial"/>
                <w:color w:val="000000" w:themeColor="text1"/>
                <w:sz w:val="16"/>
                <w:szCs w:val="16"/>
              </w:rPr>
              <w:t xml:space="preserve">ormación del reporte </w:t>
            </w:r>
            <w:r w:rsidR="0029002F" w:rsidRPr="00406AF6">
              <w:rPr>
                <w:rFonts w:ascii="Arial" w:hAnsi="Arial" w:cs="Arial"/>
                <w:color w:val="000000" w:themeColor="text1"/>
                <w:sz w:val="16"/>
                <w:szCs w:val="16"/>
              </w:rPr>
              <w:t>SEGPLAN</w:t>
            </w:r>
            <w:r w:rsidRPr="00406AF6">
              <w:rPr>
                <w:rFonts w:ascii="Arial" w:hAnsi="Arial" w:cs="Arial"/>
                <w:color w:val="000000" w:themeColor="text1"/>
                <w:sz w:val="16"/>
                <w:szCs w:val="16"/>
              </w:rPr>
              <w:t xml:space="preserve"> es consistente.</w:t>
            </w:r>
            <w:r>
              <w:rPr>
                <w:rFonts w:ascii="Arial" w:hAnsi="Arial" w:cs="Arial"/>
                <w:color w:val="000000" w:themeColor="text1"/>
                <w:sz w:val="16"/>
                <w:szCs w:val="16"/>
              </w:rPr>
              <w:t xml:space="preserve"> </w:t>
            </w:r>
          </w:p>
          <w:p w14:paraId="6BAA4CBF" w14:textId="77777777" w:rsidR="00F71EEB" w:rsidRPr="003C70ED" w:rsidRDefault="00F71EEB" w:rsidP="0037620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p>
        </w:tc>
      </w:tr>
      <w:tr w:rsidR="00F71EEB" w:rsidRPr="003C70ED" w14:paraId="66D0D2F0" w14:textId="7F4F21BC" w:rsidTr="00F71EEB">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979" w:type="dxa"/>
          </w:tcPr>
          <w:p w14:paraId="11B93BAD" w14:textId="77777777" w:rsidR="00F71EEB" w:rsidRPr="003C70ED" w:rsidRDefault="00F71EEB" w:rsidP="00190E1B">
            <w:pPr>
              <w:jc w:val="both"/>
              <w:rPr>
                <w:rFonts w:ascii="Arial" w:hAnsi="Arial" w:cs="Arial"/>
                <w:b w:val="0"/>
                <w:bCs w:val="0"/>
                <w:color w:val="000000" w:themeColor="text1"/>
                <w:sz w:val="16"/>
                <w:szCs w:val="16"/>
              </w:rPr>
            </w:pPr>
            <w:r w:rsidRPr="003C70ED">
              <w:rPr>
                <w:rFonts w:ascii="Arial" w:hAnsi="Arial" w:cs="Arial"/>
                <w:b w:val="0"/>
                <w:bCs w:val="0"/>
                <w:color w:val="000000" w:themeColor="text1"/>
                <w:sz w:val="16"/>
                <w:szCs w:val="16"/>
              </w:rPr>
              <w:t xml:space="preserve">4 </w:t>
            </w:r>
            <w:proofErr w:type="gramStart"/>
            <w:r w:rsidRPr="003C70ED">
              <w:rPr>
                <w:rFonts w:ascii="Arial" w:hAnsi="Arial" w:cs="Arial"/>
                <w:b w:val="0"/>
                <w:bCs w:val="0"/>
                <w:color w:val="000000" w:themeColor="text1"/>
                <w:sz w:val="16"/>
                <w:szCs w:val="16"/>
              </w:rPr>
              <w:t>Número</w:t>
            </w:r>
            <w:proofErr w:type="gramEnd"/>
            <w:r w:rsidRPr="003C70ED">
              <w:rPr>
                <w:rFonts w:ascii="Arial" w:hAnsi="Arial" w:cs="Arial"/>
                <w:b w:val="0"/>
                <w:bCs w:val="0"/>
                <w:color w:val="000000" w:themeColor="text1"/>
                <w:sz w:val="16"/>
                <w:szCs w:val="16"/>
              </w:rPr>
              <w:t xml:space="preserve"> de loteros adultos mayores que reciben BEPS</w:t>
            </w:r>
          </w:p>
          <w:p w14:paraId="0A3322F5" w14:textId="77777777" w:rsidR="00F71EEB" w:rsidRPr="003C70ED" w:rsidRDefault="00F71EEB" w:rsidP="00190E1B">
            <w:pPr>
              <w:jc w:val="both"/>
              <w:rPr>
                <w:rFonts w:ascii="Arial" w:hAnsi="Arial" w:cs="Arial"/>
                <w:b w:val="0"/>
                <w:bCs w:val="0"/>
                <w:color w:val="000000" w:themeColor="text1"/>
                <w:sz w:val="16"/>
                <w:szCs w:val="16"/>
              </w:rPr>
            </w:pPr>
          </w:p>
        </w:tc>
        <w:tc>
          <w:tcPr>
            <w:tcW w:w="1485" w:type="dxa"/>
          </w:tcPr>
          <w:p w14:paraId="2CD16D10" w14:textId="77777777" w:rsidR="00F71EEB" w:rsidRDefault="00F71EEB" w:rsidP="00BC02D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16"/>
                <w:szCs w:val="16"/>
              </w:rPr>
            </w:pPr>
            <w:r w:rsidRPr="00841AA8">
              <w:rPr>
                <w:rFonts w:ascii="Arial" w:hAnsi="Arial" w:cs="Arial"/>
                <w:b/>
                <w:bCs/>
                <w:color w:val="000000" w:themeColor="text1"/>
                <w:sz w:val="16"/>
                <w:szCs w:val="16"/>
              </w:rPr>
              <w:t>150</w:t>
            </w:r>
          </w:p>
          <w:p w14:paraId="52C37DEB" w14:textId="77777777" w:rsidR="00F71EEB" w:rsidRDefault="00F71EEB" w:rsidP="00BC02D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16"/>
                <w:szCs w:val="16"/>
              </w:rPr>
            </w:pPr>
          </w:p>
          <w:p w14:paraId="60F21EED" w14:textId="50923D19" w:rsidR="00F71EEB" w:rsidRPr="00514EEC" w:rsidRDefault="00F71EEB" w:rsidP="00BC02D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514EEC">
              <w:rPr>
                <w:rFonts w:ascii="Arial" w:hAnsi="Arial" w:cs="Arial"/>
                <w:color w:val="000000" w:themeColor="text1"/>
                <w:sz w:val="16"/>
                <w:szCs w:val="16"/>
              </w:rPr>
              <w:t>Se mide en ca</w:t>
            </w:r>
            <w:r>
              <w:rPr>
                <w:rFonts w:ascii="Arial" w:hAnsi="Arial" w:cs="Arial"/>
                <w:color w:val="000000" w:themeColor="text1"/>
                <w:sz w:val="16"/>
                <w:szCs w:val="16"/>
              </w:rPr>
              <w:t>n</w:t>
            </w:r>
            <w:r w:rsidRPr="00514EEC">
              <w:rPr>
                <w:rFonts w:ascii="Arial" w:hAnsi="Arial" w:cs="Arial"/>
                <w:color w:val="000000" w:themeColor="text1"/>
                <w:sz w:val="16"/>
                <w:szCs w:val="16"/>
              </w:rPr>
              <w:t>tidad</w:t>
            </w:r>
            <w:r>
              <w:rPr>
                <w:rFonts w:ascii="Arial" w:hAnsi="Arial" w:cs="Arial"/>
                <w:color w:val="000000" w:themeColor="text1"/>
                <w:sz w:val="16"/>
                <w:szCs w:val="16"/>
              </w:rPr>
              <w:t xml:space="preserve"> de adultos mayores loteros que reciban subsidio vitalicio</w:t>
            </w:r>
          </w:p>
        </w:tc>
        <w:tc>
          <w:tcPr>
            <w:tcW w:w="1133" w:type="dxa"/>
          </w:tcPr>
          <w:p w14:paraId="60339496" w14:textId="77777777" w:rsidR="00F71EEB" w:rsidRDefault="00F71EEB" w:rsidP="00BC02D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16"/>
                <w:szCs w:val="16"/>
              </w:rPr>
            </w:pPr>
            <w:r>
              <w:rPr>
                <w:rFonts w:ascii="Arial" w:hAnsi="Arial" w:cs="Arial"/>
                <w:b/>
                <w:bCs/>
                <w:color w:val="000000" w:themeColor="text1"/>
                <w:sz w:val="16"/>
                <w:szCs w:val="16"/>
              </w:rPr>
              <w:t>66.6%</w:t>
            </w:r>
          </w:p>
          <w:p w14:paraId="3E9A6FE5" w14:textId="77777777" w:rsidR="00F71EEB" w:rsidRDefault="00F71EEB" w:rsidP="00BC02D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16"/>
                <w:szCs w:val="16"/>
              </w:rPr>
            </w:pPr>
          </w:p>
          <w:p w14:paraId="42CF31C7" w14:textId="6B1B8E05" w:rsidR="00F71EEB" w:rsidRPr="00514EEC" w:rsidRDefault="00F71EEB" w:rsidP="00BC02D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514EEC">
              <w:rPr>
                <w:rFonts w:ascii="Arial" w:hAnsi="Arial" w:cs="Arial"/>
                <w:color w:val="000000" w:themeColor="text1"/>
                <w:sz w:val="16"/>
                <w:szCs w:val="16"/>
              </w:rPr>
              <w:t xml:space="preserve">El avance </w:t>
            </w:r>
            <w:r>
              <w:rPr>
                <w:rFonts w:ascii="Arial" w:hAnsi="Arial" w:cs="Arial"/>
                <w:color w:val="000000" w:themeColor="text1"/>
                <w:sz w:val="16"/>
                <w:szCs w:val="16"/>
              </w:rPr>
              <w:t xml:space="preserve">equivale a 100 adultos mayores </w:t>
            </w:r>
          </w:p>
        </w:tc>
        <w:tc>
          <w:tcPr>
            <w:tcW w:w="507" w:type="dxa"/>
            <w:shd w:val="clear" w:color="auto" w:fill="92D050"/>
          </w:tcPr>
          <w:p w14:paraId="0165E180" w14:textId="77777777" w:rsidR="00F71EEB" w:rsidRDefault="00F71EEB" w:rsidP="00514EEC">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tc>
        <w:tc>
          <w:tcPr>
            <w:tcW w:w="2410" w:type="dxa"/>
          </w:tcPr>
          <w:p w14:paraId="5C374111" w14:textId="7A53F188" w:rsidR="00F71EEB" w:rsidRPr="003C70ED" w:rsidRDefault="00F71EEB" w:rsidP="00514EEC">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 xml:space="preserve">El soporte entregado por la Subgerencia Comercial corresponde a una planilla en formato de Colpensiones que contiene 100 registros de beneficiarios. De los 100 registros en tipo de aporte 42 están tipificados como </w:t>
            </w:r>
            <w:r w:rsidRPr="00E75E42">
              <w:rPr>
                <w:rFonts w:ascii="Arial" w:hAnsi="Arial" w:cs="Arial"/>
                <w:i/>
                <w:iCs/>
                <w:color w:val="000000" w:themeColor="text1"/>
                <w:sz w:val="16"/>
                <w:szCs w:val="16"/>
              </w:rPr>
              <w:t>Renta</w:t>
            </w:r>
            <w:r>
              <w:rPr>
                <w:rFonts w:ascii="Arial" w:hAnsi="Arial" w:cs="Arial"/>
                <w:color w:val="000000" w:themeColor="text1"/>
                <w:sz w:val="16"/>
                <w:szCs w:val="16"/>
              </w:rPr>
              <w:t xml:space="preserve"> y 58 como </w:t>
            </w:r>
            <w:r w:rsidRPr="00E75E42">
              <w:rPr>
                <w:rFonts w:ascii="Arial" w:hAnsi="Arial" w:cs="Arial"/>
                <w:i/>
                <w:iCs/>
                <w:color w:val="000000" w:themeColor="text1"/>
                <w:sz w:val="16"/>
                <w:szCs w:val="16"/>
              </w:rPr>
              <w:t>Fomento</w:t>
            </w:r>
            <w:r>
              <w:rPr>
                <w:rFonts w:ascii="Arial" w:hAnsi="Arial" w:cs="Arial"/>
                <w:color w:val="000000" w:themeColor="text1"/>
                <w:sz w:val="16"/>
                <w:szCs w:val="16"/>
              </w:rPr>
              <w:t>.</w:t>
            </w:r>
          </w:p>
        </w:tc>
        <w:tc>
          <w:tcPr>
            <w:tcW w:w="2486" w:type="dxa"/>
          </w:tcPr>
          <w:p w14:paraId="2FFEE0E6" w14:textId="5614EA06" w:rsidR="00F71EEB" w:rsidRDefault="00F71EEB" w:rsidP="00E75E42">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 xml:space="preserve">La información correspondiente al acumulado del Plan de Desarrollo Distrital -PDD no es consistente, esto dado que la meta total es de 400 y el primer avance de 100 beneficiados es en la vigencia 2023, es decir el avance </w:t>
            </w:r>
            <w:r w:rsidRPr="00406AF6">
              <w:rPr>
                <w:rFonts w:ascii="Arial" w:hAnsi="Arial" w:cs="Arial"/>
                <w:color w:val="000000" w:themeColor="text1"/>
                <w:sz w:val="16"/>
                <w:szCs w:val="16"/>
              </w:rPr>
              <w:t xml:space="preserve">acumulado de la meta es 25% y no 66.67 como lo indica </w:t>
            </w:r>
            <w:r w:rsidR="0029002F" w:rsidRPr="00406AF6">
              <w:rPr>
                <w:rFonts w:ascii="Arial" w:hAnsi="Arial" w:cs="Arial"/>
                <w:color w:val="000000" w:themeColor="text1"/>
                <w:sz w:val="16"/>
                <w:szCs w:val="16"/>
              </w:rPr>
              <w:t>SEGPLAN</w:t>
            </w:r>
            <w:r w:rsidRPr="00406AF6">
              <w:rPr>
                <w:rFonts w:ascii="Arial" w:hAnsi="Arial" w:cs="Arial"/>
                <w:color w:val="000000" w:themeColor="text1"/>
                <w:sz w:val="16"/>
                <w:szCs w:val="16"/>
              </w:rPr>
              <w:t>.</w:t>
            </w:r>
          </w:p>
          <w:p w14:paraId="19CE2E4C" w14:textId="7BBD8092" w:rsidR="00F71EEB" w:rsidRPr="003C70ED" w:rsidRDefault="00F71EEB" w:rsidP="00E75E42">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tc>
      </w:tr>
    </w:tbl>
    <w:p w14:paraId="4F3CB4AB" w14:textId="0153349A" w:rsidR="003C70ED" w:rsidRPr="000F58D9" w:rsidRDefault="00AD225F" w:rsidP="003C70ED">
      <w:pPr>
        <w:rPr>
          <w:rFonts w:ascii="Arial" w:hAnsi="Arial" w:cs="Arial"/>
          <w:sz w:val="18"/>
          <w:szCs w:val="18"/>
        </w:rPr>
      </w:pPr>
      <w:r w:rsidRPr="00852B79">
        <w:rPr>
          <w:rFonts w:ascii="Arial" w:hAnsi="Arial" w:cs="Arial"/>
          <w:b/>
          <w:bCs/>
          <w:sz w:val="18"/>
          <w:szCs w:val="18"/>
        </w:rPr>
        <w:t>Fuente</w:t>
      </w:r>
      <w:r w:rsidR="00852B79" w:rsidRPr="00852B79">
        <w:rPr>
          <w:rFonts w:ascii="Arial" w:hAnsi="Arial" w:cs="Arial"/>
          <w:b/>
          <w:bCs/>
          <w:sz w:val="18"/>
          <w:szCs w:val="18"/>
        </w:rPr>
        <w:t>.</w:t>
      </w:r>
      <w:r w:rsidRPr="000F58D9">
        <w:rPr>
          <w:rFonts w:ascii="Arial" w:hAnsi="Arial" w:cs="Arial"/>
          <w:sz w:val="18"/>
          <w:szCs w:val="18"/>
        </w:rPr>
        <w:t xml:space="preserve"> </w:t>
      </w:r>
      <w:r w:rsidR="00406AF6" w:rsidRPr="000F58D9">
        <w:rPr>
          <w:rFonts w:ascii="Arial" w:hAnsi="Arial" w:cs="Arial"/>
          <w:sz w:val="18"/>
          <w:szCs w:val="18"/>
        </w:rPr>
        <w:t>Datos registrados en el Sistema de Seguimiento al Plan de Desarrollo - SEGPLAN</w:t>
      </w:r>
    </w:p>
    <w:p w14:paraId="7F0D68FC" w14:textId="77777777" w:rsidR="003C70ED" w:rsidRDefault="003C70ED" w:rsidP="003C70ED">
      <w:pPr>
        <w:rPr>
          <w:rFonts w:ascii="Arial" w:hAnsi="Arial" w:cs="Arial"/>
        </w:rPr>
      </w:pPr>
    </w:p>
    <w:p w14:paraId="68DEB163" w14:textId="77777777" w:rsidR="00406AF6" w:rsidRDefault="00406AF6" w:rsidP="003C70ED">
      <w:pPr>
        <w:rPr>
          <w:rFonts w:ascii="Arial" w:hAnsi="Arial" w:cs="Arial"/>
        </w:rPr>
      </w:pPr>
    </w:p>
    <w:p w14:paraId="63CAA22E" w14:textId="77777777" w:rsidR="00406AF6" w:rsidRDefault="00406AF6" w:rsidP="003C70ED">
      <w:pPr>
        <w:rPr>
          <w:rFonts w:ascii="Arial" w:hAnsi="Arial" w:cs="Arial"/>
        </w:rPr>
      </w:pPr>
    </w:p>
    <w:p w14:paraId="34516713" w14:textId="77777777" w:rsidR="00406AF6" w:rsidRDefault="00406AF6" w:rsidP="003C70ED">
      <w:pPr>
        <w:rPr>
          <w:rFonts w:ascii="Arial" w:hAnsi="Arial" w:cs="Arial"/>
        </w:rPr>
      </w:pPr>
    </w:p>
    <w:p w14:paraId="41B07AF8" w14:textId="39E31041" w:rsidR="003C70ED" w:rsidRPr="00E75E42" w:rsidRDefault="003C70ED" w:rsidP="003C70ED">
      <w:pPr>
        <w:pStyle w:val="Prrafodelista"/>
        <w:numPr>
          <w:ilvl w:val="0"/>
          <w:numId w:val="5"/>
        </w:numPr>
        <w:rPr>
          <w:rFonts w:ascii="Arial" w:hAnsi="Arial" w:cs="Arial"/>
          <w:b/>
          <w:bCs/>
        </w:rPr>
      </w:pPr>
      <w:r w:rsidRPr="00E75E42">
        <w:rPr>
          <w:rFonts w:ascii="Arial" w:hAnsi="Arial" w:cs="Arial"/>
          <w:b/>
          <w:bCs/>
        </w:rPr>
        <w:t xml:space="preserve">Meta presupuestal </w:t>
      </w:r>
    </w:p>
    <w:p w14:paraId="4FC3E21E" w14:textId="77777777" w:rsidR="003C70ED" w:rsidRDefault="003C70ED" w:rsidP="003C70ED">
      <w:pPr>
        <w:rPr>
          <w:rFonts w:ascii="Arial" w:hAnsi="Arial" w:cs="Arial"/>
        </w:rPr>
      </w:pPr>
    </w:p>
    <w:p w14:paraId="424A3E57" w14:textId="77777777" w:rsidR="003C70ED" w:rsidRDefault="003C70ED" w:rsidP="003C70ED">
      <w:pPr>
        <w:rPr>
          <w:rFonts w:ascii="Arial" w:hAnsi="Arial" w:cs="Arial"/>
        </w:rPr>
      </w:pPr>
    </w:p>
    <w:tbl>
      <w:tblPr>
        <w:tblStyle w:val="Tablaconcuadrcula6concolores-nfasis6"/>
        <w:tblW w:w="0" w:type="auto"/>
        <w:tblLook w:val="04A0" w:firstRow="1" w:lastRow="0" w:firstColumn="1" w:lastColumn="0" w:noHBand="0" w:noVBand="1"/>
      </w:tblPr>
      <w:tblGrid>
        <w:gridCol w:w="1513"/>
        <w:gridCol w:w="1242"/>
        <w:gridCol w:w="1135"/>
        <w:gridCol w:w="785"/>
        <w:gridCol w:w="1400"/>
        <w:gridCol w:w="1400"/>
        <w:gridCol w:w="2012"/>
      </w:tblGrid>
      <w:tr w:rsidR="00AD225F" w:rsidRPr="003C70ED" w14:paraId="5C9C4179" w14:textId="77777777" w:rsidTr="00AD225F">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513" w:type="dxa"/>
          </w:tcPr>
          <w:p w14:paraId="2A508D59" w14:textId="77777777" w:rsidR="00AD225F" w:rsidRPr="002E6718" w:rsidRDefault="00AD225F" w:rsidP="00AD225F">
            <w:pPr>
              <w:jc w:val="center"/>
              <w:rPr>
                <w:rFonts w:ascii="Arial" w:hAnsi="Arial" w:cs="Arial"/>
                <w:color w:val="000000" w:themeColor="text1"/>
                <w:sz w:val="16"/>
                <w:szCs w:val="16"/>
              </w:rPr>
            </w:pPr>
            <w:r w:rsidRPr="002E6718">
              <w:rPr>
                <w:rFonts w:ascii="Arial" w:hAnsi="Arial" w:cs="Arial"/>
                <w:color w:val="000000" w:themeColor="text1"/>
                <w:sz w:val="16"/>
                <w:szCs w:val="16"/>
              </w:rPr>
              <w:t>Indicador</w:t>
            </w:r>
          </w:p>
        </w:tc>
        <w:tc>
          <w:tcPr>
            <w:tcW w:w="1242" w:type="dxa"/>
          </w:tcPr>
          <w:p w14:paraId="6F4B698B" w14:textId="59791FC2" w:rsidR="00AD225F" w:rsidRPr="002E6718" w:rsidRDefault="00AD225F" w:rsidP="00AD225F">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2E6718">
              <w:rPr>
                <w:rFonts w:ascii="Arial" w:hAnsi="Arial" w:cs="Arial"/>
                <w:color w:val="000000" w:themeColor="text1"/>
                <w:sz w:val="16"/>
                <w:szCs w:val="16"/>
              </w:rPr>
              <w:t>Vr. Asignado en el presupuesto 2023 (*)</w:t>
            </w:r>
          </w:p>
        </w:tc>
        <w:tc>
          <w:tcPr>
            <w:tcW w:w="1135" w:type="dxa"/>
          </w:tcPr>
          <w:p w14:paraId="3B1CEE03" w14:textId="53ECCD41" w:rsidR="00AD225F" w:rsidRPr="002E6718" w:rsidRDefault="00AD225F" w:rsidP="00AD225F">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2E6718">
              <w:rPr>
                <w:rFonts w:ascii="Arial" w:hAnsi="Arial" w:cs="Arial"/>
                <w:color w:val="000000" w:themeColor="text1"/>
                <w:sz w:val="16"/>
                <w:szCs w:val="16"/>
              </w:rPr>
              <w:t>Ejecutado corte marzo 31 de 2023</w:t>
            </w:r>
          </w:p>
        </w:tc>
        <w:tc>
          <w:tcPr>
            <w:tcW w:w="785" w:type="dxa"/>
          </w:tcPr>
          <w:p w14:paraId="69E35BAB" w14:textId="11195CD8" w:rsidR="00AD225F" w:rsidRPr="002E6718" w:rsidRDefault="00AD225F" w:rsidP="00AD225F">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2E6718">
              <w:rPr>
                <w:rFonts w:ascii="Arial" w:hAnsi="Arial" w:cs="Arial"/>
                <w:color w:val="000000" w:themeColor="text1"/>
                <w:sz w:val="16"/>
                <w:szCs w:val="16"/>
              </w:rPr>
              <w:t>Nivel de avance</w:t>
            </w:r>
          </w:p>
        </w:tc>
        <w:tc>
          <w:tcPr>
            <w:tcW w:w="1400" w:type="dxa"/>
          </w:tcPr>
          <w:p w14:paraId="03653DB1" w14:textId="16645DCD" w:rsidR="00AD225F" w:rsidRPr="002E6718" w:rsidRDefault="00AD225F" w:rsidP="00AD225F">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2E6718">
              <w:rPr>
                <w:rFonts w:ascii="Arial" w:hAnsi="Arial" w:cs="Arial"/>
                <w:color w:val="000000" w:themeColor="text1"/>
                <w:sz w:val="16"/>
                <w:szCs w:val="16"/>
              </w:rPr>
              <w:t>Vr. Asignado en el presupuesto 2023 (SEGPLAN)</w:t>
            </w:r>
          </w:p>
        </w:tc>
        <w:tc>
          <w:tcPr>
            <w:tcW w:w="1400" w:type="dxa"/>
          </w:tcPr>
          <w:p w14:paraId="274155C3" w14:textId="1957CBC5" w:rsidR="00AD225F" w:rsidRPr="002E6718" w:rsidRDefault="00AD225F" w:rsidP="00AD225F">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2E6718">
              <w:rPr>
                <w:rFonts w:ascii="Arial" w:hAnsi="Arial" w:cs="Arial"/>
                <w:color w:val="000000" w:themeColor="text1"/>
                <w:sz w:val="16"/>
                <w:szCs w:val="16"/>
              </w:rPr>
              <w:t>Ejecutado corte marzo 31 de 2023 (SEGPLAN)</w:t>
            </w:r>
          </w:p>
        </w:tc>
        <w:tc>
          <w:tcPr>
            <w:tcW w:w="2012" w:type="dxa"/>
          </w:tcPr>
          <w:p w14:paraId="3C951A58" w14:textId="722F9A5A" w:rsidR="00AD225F" w:rsidRPr="002E6718" w:rsidRDefault="00AD225F" w:rsidP="00AD225F">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sz w:val="16"/>
                <w:szCs w:val="16"/>
              </w:rPr>
            </w:pPr>
            <w:r w:rsidRPr="002E6718">
              <w:rPr>
                <w:rFonts w:ascii="Arial" w:hAnsi="Arial" w:cs="Arial"/>
                <w:color w:val="000000" w:themeColor="text1"/>
                <w:sz w:val="16"/>
                <w:szCs w:val="16"/>
              </w:rPr>
              <w:t xml:space="preserve">Observación </w:t>
            </w:r>
          </w:p>
          <w:p w14:paraId="3F207E5B" w14:textId="77777777" w:rsidR="00AD225F" w:rsidRPr="002E6718" w:rsidRDefault="00AD225F" w:rsidP="00AD225F">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2E6718">
              <w:rPr>
                <w:rFonts w:ascii="Arial" w:hAnsi="Arial" w:cs="Arial"/>
                <w:color w:val="000000" w:themeColor="text1"/>
                <w:sz w:val="16"/>
                <w:szCs w:val="16"/>
              </w:rPr>
              <w:t>OCI</w:t>
            </w:r>
          </w:p>
        </w:tc>
      </w:tr>
      <w:tr w:rsidR="00AD225F" w:rsidRPr="003C70ED" w14:paraId="6F815D57" w14:textId="77777777" w:rsidTr="00AD225F">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513" w:type="dxa"/>
          </w:tcPr>
          <w:p w14:paraId="7188A5AE" w14:textId="77777777" w:rsidR="00AD225F" w:rsidRPr="003C70ED" w:rsidRDefault="00AD225F" w:rsidP="00AD225F">
            <w:pPr>
              <w:jc w:val="both"/>
              <w:rPr>
                <w:rFonts w:ascii="Arial" w:hAnsi="Arial" w:cs="Arial"/>
                <w:b w:val="0"/>
                <w:bCs w:val="0"/>
                <w:color w:val="000000" w:themeColor="text1"/>
                <w:sz w:val="16"/>
                <w:szCs w:val="16"/>
              </w:rPr>
            </w:pPr>
            <w:r w:rsidRPr="003C70ED">
              <w:rPr>
                <w:rFonts w:ascii="Arial" w:hAnsi="Arial" w:cs="Arial"/>
                <w:b w:val="0"/>
                <w:bCs w:val="0"/>
                <w:color w:val="000000" w:themeColor="text1"/>
                <w:sz w:val="16"/>
                <w:szCs w:val="16"/>
              </w:rPr>
              <w:t xml:space="preserve">584 </w:t>
            </w:r>
            <w:proofErr w:type="gramStart"/>
            <w:r w:rsidRPr="003C70ED">
              <w:rPr>
                <w:rFonts w:ascii="Arial" w:hAnsi="Arial" w:cs="Arial"/>
                <w:b w:val="0"/>
                <w:bCs w:val="0"/>
                <w:color w:val="000000" w:themeColor="text1"/>
                <w:sz w:val="16"/>
                <w:szCs w:val="16"/>
              </w:rPr>
              <w:t>Porcentaje</w:t>
            </w:r>
            <w:proofErr w:type="gramEnd"/>
            <w:r w:rsidRPr="003C70ED">
              <w:rPr>
                <w:rFonts w:ascii="Arial" w:hAnsi="Arial" w:cs="Arial"/>
                <w:b w:val="0"/>
                <w:bCs w:val="0"/>
                <w:color w:val="000000" w:themeColor="text1"/>
                <w:sz w:val="16"/>
                <w:szCs w:val="16"/>
              </w:rPr>
              <w:t xml:space="preserve"> de actividades de fortalecimiento institucional de la Lotería de Bogotá, en la meta comercial</w:t>
            </w:r>
          </w:p>
          <w:p w14:paraId="2249058A" w14:textId="77777777" w:rsidR="00AD225F" w:rsidRPr="003C70ED" w:rsidRDefault="00AD225F" w:rsidP="00AD225F">
            <w:pPr>
              <w:jc w:val="both"/>
              <w:rPr>
                <w:rFonts w:ascii="Arial" w:hAnsi="Arial" w:cs="Arial"/>
                <w:b w:val="0"/>
                <w:bCs w:val="0"/>
                <w:color w:val="000000" w:themeColor="text1"/>
                <w:sz w:val="16"/>
                <w:szCs w:val="16"/>
              </w:rPr>
            </w:pPr>
          </w:p>
        </w:tc>
        <w:tc>
          <w:tcPr>
            <w:tcW w:w="1242" w:type="dxa"/>
          </w:tcPr>
          <w:p w14:paraId="66664663" w14:textId="3EA425CE" w:rsidR="00AD225F" w:rsidRPr="003C70ED" w:rsidRDefault="00AD225F" w:rsidP="00AD225F">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$340 millones</w:t>
            </w:r>
          </w:p>
        </w:tc>
        <w:tc>
          <w:tcPr>
            <w:tcW w:w="1135" w:type="dxa"/>
          </w:tcPr>
          <w:p w14:paraId="3A87E472" w14:textId="77777777" w:rsidR="00AD225F" w:rsidRDefault="00AD225F" w:rsidP="00AD225F">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$100 millones</w:t>
            </w:r>
          </w:p>
          <w:p w14:paraId="4AB2C392" w14:textId="77777777" w:rsidR="00AD225F" w:rsidRDefault="00AD225F" w:rsidP="00AD225F">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p w14:paraId="7CA73A33" w14:textId="2C76350F" w:rsidR="00AD225F" w:rsidRPr="00EA7B75" w:rsidRDefault="00AD225F" w:rsidP="00AD225F">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EA7B75">
              <w:rPr>
                <w:rFonts w:ascii="Arial" w:hAnsi="Arial" w:cs="Arial"/>
                <w:color w:val="000000" w:themeColor="text1"/>
                <w:sz w:val="16"/>
                <w:szCs w:val="16"/>
              </w:rPr>
              <w:t>Equivale al 29%</w:t>
            </w:r>
          </w:p>
        </w:tc>
        <w:tc>
          <w:tcPr>
            <w:tcW w:w="785" w:type="dxa"/>
            <w:shd w:val="clear" w:color="auto" w:fill="92D050"/>
          </w:tcPr>
          <w:p w14:paraId="12BBC10F" w14:textId="77777777" w:rsidR="00AD225F" w:rsidRPr="003C70ED" w:rsidRDefault="00AD225F" w:rsidP="00AD225F">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tc>
        <w:tc>
          <w:tcPr>
            <w:tcW w:w="1400" w:type="dxa"/>
          </w:tcPr>
          <w:p w14:paraId="723CAFFD" w14:textId="0F12A4BE" w:rsidR="00AD225F" w:rsidRPr="002E6718" w:rsidRDefault="00406AF6" w:rsidP="00AD225F">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2E6718">
              <w:rPr>
                <w:rFonts w:ascii="Arial" w:hAnsi="Arial" w:cs="Arial"/>
                <w:color w:val="000000" w:themeColor="text1"/>
                <w:sz w:val="16"/>
                <w:szCs w:val="16"/>
              </w:rPr>
              <w:t>$456 millones</w:t>
            </w:r>
          </w:p>
          <w:p w14:paraId="19CE8299" w14:textId="77777777" w:rsidR="00AD225F" w:rsidRPr="002E6718" w:rsidRDefault="00AD225F" w:rsidP="00AD225F">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p w14:paraId="6FBDDB89" w14:textId="4E01B3DD" w:rsidR="00E33643" w:rsidRPr="00406AF6" w:rsidRDefault="00E33643" w:rsidP="00E33643">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El valor registrado en</w:t>
            </w:r>
            <w:r w:rsidRPr="00406AF6">
              <w:rPr>
                <w:rFonts w:ascii="Arial" w:hAnsi="Arial" w:cs="Arial"/>
                <w:color w:val="000000" w:themeColor="text1"/>
                <w:sz w:val="16"/>
                <w:szCs w:val="16"/>
              </w:rPr>
              <w:t xml:space="preserve"> SEGPLAN para este periodo no está actualizad</w:t>
            </w:r>
            <w:r>
              <w:rPr>
                <w:rFonts w:ascii="Arial" w:hAnsi="Arial" w:cs="Arial"/>
                <w:color w:val="000000" w:themeColor="text1"/>
                <w:sz w:val="16"/>
                <w:szCs w:val="16"/>
              </w:rPr>
              <w:t xml:space="preserve">o. </w:t>
            </w:r>
          </w:p>
          <w:p w14:paraId="619C086F" w14:textId="77777777" w:rsidR="00E33643" w:rsidRPr="00406AF6" w:rsidRDefault="00E33643" w:rsidP="00E33643">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p w14:paraId="39FC794B" w14:textId="77777777" w:rsidR="00E33643" w:rsidRDefault="00E33643" w:rsidP="00E33643">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406AF6">
              <w:rPr>
                <w:rFonts w:ascii="Arial" w:hAnsi="Arial" w:cs="Arial"/>
                <w:color w:val="000000" w:themeColor="text1"/>
                <w:sz w:val="16"/>
                <w:szCs w:val="16"/>
              </w:rPr>
              <w:t>Según lo informado</w:t>
            </w:r>
            <w:r>
              <w:rPr>
                <w:rFonts w:ascii="Arial" w:hAnsi="Arial" w:cs="Arial"/>
                <w:color w:val="000000" w:themeColor="text1"/>
                <w:sz w:val="16"/>
                <w:szCs w:val="16"/>
              </w:rPr>
              <w:t xml:space="preserve"> por el jefe de la Oficina de Planeación obedece a las dinámicas del sistema que, pese a que ya se actualizaron los datos de cuentas por pagar, el sistema mantiene los datos proyectados al finalizar la vigencia 2022. Se espera que en el siguiente reporte la información ya esté actualizada. </w:t>
            </w:r>
          </w:p>
          <w:p w14:paraId="3418F87A" w14:textId="2973E051" w:rsidR="00AD225F" w:rsidRPr="002E6718" w:rsidRDefault="00AD225F" w:rsidP="00AD225F">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tc>
        <w:tc>
          <w:tcPr>
            <w:tcW w:w="1400" w:type="dxa"/>
          </w:tcPr>
          <w:p w14:paraId="3D2FD4F4" w14:textId="527BB4F8" w:rsidR="00AD225F" w:rsidRPr="002E6718" w:rsidRDefault="00406AF6" w:rsidP="00AD225F">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2E6718">
              <w:rPr>
                <w:rFonts w:ascii="Arial" w:hAnsi="Arial" w:cs="Arial"/>
                <w:color w:val="000000" w:themeColor="text1"/>
                <w:sz w:val="16"/>
                <w:szCs w:val="16"/>
              </w:rPr>
              <w:t>$134 millones</w:t>
            </w:r>
          </w:p>
          <w:p w14:paraId="481D8CC7" w14:textId="77777777" w:rsidR="00AD225F" w:rsidRPr="002E6718" w:rsidRDefault="00AD225F" w:rsidP="00AD225F">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p w14:paraId="0C515362" w14:textId="77777777" w:rsidR="002E6718" w:rsidRPr="002E6718" w:rsidRDefault="002E6718" w:rsidP="002E6718">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p w14:paraId="26F894DE" w14:textId="77777777" w:rsidR="002E6718" w:rsidRPr="002E6718" w:rsidRDefault="002E6718" w:rsidP="002E6718">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2E6718">
              <w:rPr>
                <w:rFonts w:ascii="Arial" w:hAnsi="Arial" w:cs="Arial"/>
                <w:color w:val="000000" w:themeColor="text1"/>
                <w:sz w:val="16"/>
                <w:szCs w:val="16"/>
              </w:rPr>
              <w:t xml:space="preserve">Los $134 millones corresponden a un promocional de $100 millones del </w:t>
            </w:r>
            <w:r w:rsidRPr="002E6718">
              <w:rPr>
                <w:rFonts w:ascii="Arial" w:hAnsi="Arial" w:cs="Arial"/>
                <w:color w:val="auto"/>
                <w:sz w:val="16"/>
                <w:szCs w:val="16"/>
              </w:rPr>
              <w:t xml:space="preserve">sorteo 2684 del día 30/03/2023; y los $33.5 millones restantes a cuentas por pagar que el sistema aproxima a $34 millones. </w:t>
            </w:r>
          </w:p>
          <w:p w14:paraId="2D681714" w14:textId="45ED977E" w:rsidR="00AD225F" w:rsidRPr="002E6718" w:rsidRDefault="00AD225F" w:rsidP="00AD225F">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tc>
        <w:tc>
          <w:tcPr>
            <w:tcW w:w="2012" w:type="dxa"/>
          </w:tcPr>
          <w:p w14:paraId="46BDF6FB" w14:textId="45888A52" w:rsidR="00AD225F" w:rsidRDefault="00AD225F" w:rsidP="00AD225F">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 xml:space="preserve">La información </w:t>
            </w:r>
            <w:r w:rsidRPr="00406AF6">
              <w:rPr>
                <w:rFonts w:ascii="Arial" w:hAnsi="Arial" w:cs="Arial"/>
                <w:color w:val="000000" w:themeColor="text1"/>
                <w:sz w:val="16"/>
                <w:szCs w:val="16"/>
              </w:rPr>
              <w:t xml:space="preserve">presupuestal registrada en el SEGPLAN </w:t>
            </w:r>
            <w:r w:rsidR="002E6718">
              <w:rPr>
                <w:rFonts w:ascii="Arial" w:hAnsi="Arial" w:cs="Arial"/>
                <w:color w:val="000000" w:themeColor="text1"/>
                <w:sz w:val="16"/>
                <w:szCs w:val="16"/>
              </w:rPr>
              <w:t xml:space="preserve">en cuanto a porcentaje de avance (29%), </w:t>
            </w:r>
            <w:r w:rsidRPr="00406AF6">
              <w:rPr>
                <w:rFonts w:ascii="Arial" w:hAnsi="Arial" w:cs="Arial"/>
                <w:color w:val="000000" w:themeColor="text1"/>
                <w:sz w:val="16"/>
                <w:szCs w:val="16"/>
              </w:rPr>
              <w:t>es consistente y corresponde a una ejecución de $134 millones</w:t>
            </w:r>
            <w:r>
              <w:rPr>
                <w:rFonts w:ascii="Arial" w:hAnsi="Arial" w:cs="Arial"/>
                <w:color w:val="000000" w:themeColor="text1"/>
                <w:sz w:val="16"/>
                <w:szCs w:val="16"/>
              </w:rPr>
              <w:t xml:space="preserve"> sobre un presupuesto asignado de $373.5 millones.  </w:t>
            </w:r>
          </w:p>
          <w:p w14:paraId="00B8D1A8" w14:textId="77777777" w:rsidR="00AD225F" w:rsidRDefault="00AD225F" w:rsidP="00AD225F">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p w14:paraId="4D4FBEAC" w14:textId="77777777" w:rsidR="00AD225F" w:rsidRDefault="00AD225F" w:rsidP="00AD225F">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 xml:space="preserve">Los $373.5 millones equivalen a $340 millones asignados para la vigencia 2023 </w:t>
            </w:r>
            <w:r w:rsidRPr="00EA7B75">
              <w:rPr>
                <w:rFonts w:ascii="Arial" w:hAnsi="Arial" w:cs="Arial"/>
                <w:color w:val="auto"/>
                <w:sz w:val="16"/>
                <w:szCs w:val="16"/>
              </w:rPr>
              <w:t>y $33.5 millones de cuentas por pagar</w:t>
            </w:r>
            <w:r>
              <w:rPr>
                <w:rFonts w:ascii="Arial" w:hAnsi="Arial" w:cs="Arial"/>
                <w:color w:val="000000" w:themeColor="text1"/>
                <w:sz w:val="16"/>
                <w:szCs w:val="16"/>
              </w:rPr>
              <w:t>.</w:t>
            </w:r>
          </w:p>
          <w:p w14:paraId="07529F83" w14:textId="77777777" w:rsidR="00AD225F" w:rsidRDefault="00AD225F" w:rsidP="00AD225F">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p w14:paraId="1AFCCE41" w14:textId="524095B2" w:rsidR="00AD225F" w:rsidRPr="003C70ED" w:rsidRDefault="00AD225F" w:rsidP="002E6718">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p>
        </w:tc>
      </w:tr>
      <w:tr w:rsidR="00AD225F" w:rsidRPr="003C70ED" w14:paraId="2DDC85BD" w14:textId="77777777" w:rsidTr="00AD225F">
        <w:trPr>
          <w:trHeight w:val="323"/>
        </w:trPr>
        <w:tc>
          <w:tcPr>
            <w:cnfStyle w:val="001000000000" w:firstRow="0" w:lastRow="0" w:firstColumn="1" w:lastColumn="0" w:oddVBand="0" w:evenVBand="0" w:oddHBand="0" w:evenHBand="0" w:firstRowFirstColumn="0" w:firstRowLastColumn="0" w:lastRowFirstColumn="0" w:lastRowLastColumn="0"/>
            <w:tcW w:w="1513" w:type="dxa"/>
          </w:tcPr>
          <w:p w14:paraId="50E6C89E" w14:textId="77777777" w:rsidR="00AD225F" w:rsidRPr="003C70ED" w:rsidRDefault="00AD225F" w:rsidP="00AD225F">
            <w:pPr>
              <w:jc w:val="both"/>
              <w:rPr>
                <w:rFonts w:ascii="Arial" w:hAnsi="Arial" w:cs="Arial"/>
                <w:b w:val="0"/>
                <w:bCs w:val="0"/>
                <w:color w:val="000000" w:themeColor="text1"/>
                <w:sz w:val="16"/>
                <w:szCs w:val="16"/>
              </w:rPr>
            </w:pPr>
            <w:r w:rsidRPr="003C70ED">
              <w:rPr>
                <w:rFonts w:ascii="Arial" w:hAnsi="Arial" w:cs="Arial"/>
                <w:b w:val="0"/>
                <w:bCs w:val="0"/>
                <w:color w:val="000000" w:themeColor="text1"/>
                <w:sz w:val="16"/>
                <w:szCs w:val="16"/>
              </w:rPr>
              <w:t xml:space="preserve">585 </w:t>
            </w:r>
            <w:proofErr w:type="gramStart"/>
            <w:r w:rsidRPr="003C70ED">
              <w:rPr>
                <w:rFonts w:ascii="Arial" w:hAnsi="Arial" w:cs="Arial"/>
                <w:b w:val="0"/>
                <w:bCs w:val="0"/>
                <w:color w:val="000000" w:themeColor="text1"/>
                <w:sz w:val="16"/>
                <w:szCs w:val="16"/>
              </w:rPr>
              <w:t>Porcentaje</w:t>
            </w:r>
            <w:proofErr w:type="gramEnd"/>
            <w:r w:rsidRPr="003C70ED">
              <w:rPr>
                <w:rFonts w:ascii="Arial" w:hAnsi="Arial" w:cs="Arial"/>
                <w:b w:val="0"/>
                <w:bCs w:val="0"/>
                <w:color w:val="000000" w:themeColor="text1"/>
                <w:sz w:val="16"/>
                <w:szCs w:val="16"/>
              </w:rPr>
              <w:t xml:space="preserve"> de actividades de fortalecimiento institucional de la Lotería de Bogotá, en la meta operativa</w:t>
            </w:r>
          </w:p>
        </w:tc>
        <w:tc>
          <w:tcPr>
            <w:tcW w:w="1242" w:type="dxa"/>
          </w:tcPr>
          <w:p w14:paraId="40AB3289" w14:textId="67D64E66" w:rsidR="00AD225F" w:rsidRPr="003C70ED" w:rsidRDefault="00AD225F" w:rsidP="00AD225F">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$65 millones</w:t>
            </w:r>
          </w:p>
        </w:tc>
        <w:tc>
          <w:tcPr>
            <w:tcW w:w="1135" w:type="dxa"/>
          </w:tcPr>
          <w:p w14:paraId="02BE8325" w14:textId="1508AB6A" w:rsidR="00AD225F" w:rsidRPr="003C70ED" w:rsidRDefault="00AD225F" w:rsidP="00AD225F">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$0</w:t>
            </w:r>
          </w:p>
        </w:tc>
        <w:tc>
          <w:tcPr>
            <w:tcW w:w="785" w:type="dxa"/>
            <w:shd w:val="clear" w:color="auto" w:fill="FF0000"/>
          </w:tcPr>
          <w:p w14:paraId="77DF5ADF" w14:textId="77777777" w:rsidR="00AD225F" w:rsidRPr="003C70ED" w:rsidRDefault="00AD225F" w:rsidP="00AD225F">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p>
        </w:tc>
        <w:tc>
          <w:tcPr>
            <w:tcW w:w="1400" w:type="dxa"/>
          </w:tcPr>
          <w:p w14:paraId="732F67EB" w14:textId="687C8905" w:rsidR="00AD225F" w:rsidRPr="00236BEF" w:rsidRDefault="000F58D9" w:rsidP="00AD225F">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236BEF">
              <w:rPr>
                <w:rFonts w:ascii="Arial" w:hAnsi="Arial" w:cs="Arial"/>
                <w:color w:val="000000" w:themeColor="text1"/>
                <w:sz w:val="16"/>
                <w:szCs w:val="16"/>
              </w:rPr>
              <w:t>$69 millones</w:t>
            </w:r>
          </w:p>
        </w:tc>
        <w:tc>
          <w:tcPr>
            <w:tcW w:w="1400" w:type="dxa"/>
          </w:tcPr>
          <w:p w14:paraId="71FA4A46" w14:textId="3E827D5E" w:rsidR="00AD225F" w:rsidRPr="00236BEF" w:rsidRDefault="000F58D9" w:rsidP="00AD225F">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sidRPr="00236BEF">
              <w:rPr>
                <w:rFonts w:ascii="Arial" w:hAnsi="Arial" w:cs="Arial"/>
                <w:color w:val="000000" w:themeColor="text1"/>
                <w:sz w:val="16"/>
                <w:szCs w:val="16"/>
              </w:rPr>
              <w:t>$0 millones</w:t>
            </w:r>
          </w:p>
        </w:tc>
        <w:tc>
          <w:tcPr>
            <w:tcW w:w="2012" w:type="dxa"/>
          </w:tcPr>
          <w:p w14:paraId="32D198B7" w14:textId="62719A7F" w:rsidR="00AD225F" w:rsidRPr="003C70ED" w:rsidRDefault="00AD225F" w:rsidP="00AD225F">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 xml:space="preserve">La </w:t>
            </w:r>
            <w:r w:rsidRPr="00406AF6">
              <w:rPr>
                <w:rFonts w:ascii="Arial" w:hAnsi="Arial" w:cs="Arial"/>
                <w:color w:val="000000" w:themeColor="text1"/>
                <w:sz w:val="16"/>
                <w:szCs w:val="16"/>
              </w:rPr>
              <w:t>información presupuestal registrada en el SEGPLAN es consistente y corresponde</w:t>
            </w:r>
            <w:r>
              <w:rPr>
                <w:rFonts w:ascii="Arial" w:hAnsi="Arial" w:cs="Arial"/>
                <w:color w:val="000000" w:themeColor="text1"/>
                <w:sz w:val="16"/>
                <w:szCs w:val="16"/>
              </w:rPr>
              <w:t xml:space="preserve"> a una asignación para la vigencia 2023 de $65 millones y $4 millones de cuentas por pagar. </w:t>
            </w:r>
          </w:p>
        </w:tc>
      </w:tr>
      <w:tr w:rsidR="00AD225F" w:rsidRPr="003C70ED" w14:paraId="51B4B9F3" w14:textId="77777777" w:rsidTr="00AD225F">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513" w:type="dxa"/>
          </w:tcPr>
          <w:p w14:paraId="000374A9" w14:textId="77777777" w:rsidR="00AD225F" w:rsidRPr="003C70ED" w:rsidRDefault="00AD225F" w:rsidP="00AD225F">
            <w:pPr>
              <w:jc w:val="both"/>
              <w:rPr>
                <w:rFonts w:ascii="Arial" w:hAnsi="Arial" w:cs="Arial"/>
                <w:b w:val="0"/>
                <w:bCs w:val="0"/>
                <w:color w:val="000000" w:themeColor="text1"/>
                <w:sz w:val="16"/>
                <w:szCs w:val="16"/>
              </w:rPr>
            </w:pPr>
            <w:r w:rsidRPr="003C70ED">
              <w:rPr>
                <w:rFonts w:ascii="Arial" w:hAnsi="Arial" w:cs="Arial"/>
                <w:b w:val="0"/>
                <w:bCs w:val="0"/>
                <w:color w:val="000000" w:themeColor="text1"/>
                <w:sz w:val="16"/>
                <w:szCs w:val="16"/>
              </w:rPr>
              <w:t xml:space="preserve">4 </w:t>
            </w:r>
            <w:proofErr w:type="gramStart"/>
            <w:r w:rsidRPr="003C70ED">
              <w:rPr>
                <w:rFonts w:ascii="Arial" w:hAnsi="Arial" w:cs="Arial"/>
                <w:b w:val="0"/>
                <w:bCs w:val="0"/>
                <w:color w:val="000000" w:themeColor="text1"/>
                <w:sz w:val="16"/>
                <w:szCs w:val="16"/>
              </w:rPr>
              <w:t>Número</w:t>
            </w:r>
            <w:proofErr w:type="gramEnd"/>
            <w:r w:rsidRPr="003C70ED">
              <w:rPr>
                <w:rFonts w:ascii="Arial" w:hAnsi="Arial" w:cs="Arial"/>
                <w:b w:val="0"/>
                <w:bCs w:val="0"/>
                <w:color w:val="000000" w:themeColor="text1"/>
                <w:sz w:val="16"/>
                <w:szCs w:val="16"/>
              </w:rPr>
              <w:t xml:space="preserve"> de loteros adultos mayores que reciben BEPS</w:t>
            </w:r>
          </w:p>
          <w:p w14:paraId="1F9F386F" w14:textId="77777777" w:rsidR="00AD225F" w:rsidRPr="003C70ED" w:rsidRDefault="00AD225F" w:rsidP="00AD225F">
            <w:pPr>
              <w:jc w:val="both"/>
              <w:rPr>
                <w:rFonts w:ascii="Arial" w:hAnsi="Arial" w:cs="Arial"/>
                <w:b w:val="0"/>
                <w:bCs w:val="0"/>
                <w:color w:val="000000" w:themeColor="text1"/>
                <w:sz w:val="16"/>
                <w:szCs w:val="16"/>
              </w:rPr>
            </w:pPr>
          </w:p>
        </w:tc>
        <w:tc>
          <w:tcPr>
            <w:tcW w:w="1242" w:type="dxa"/>
          </w:tcPr>
          <w:p w14:paraId="3A44C747" w14:textId="51CA3CFE" w:rsidR="00AD225F" w:rsidRPr="003C70ED" w:rsidRDefault="00AD225F" w:rsidP="00AD225F">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 xml:space="preserve">No aplica </w:t>
            </w:r>
          </w:p>
        </w:tc>
        <w:tc>
          <w:tcPr>
            <w:tcW w:w="1135" w:type="dxa"/>
          </w:tcPr>
          <w:p w14:paraId="7B9DC4FF" w14:textId="4CB6490B" w:rsidR="00AD225F" w:rsidRPr="003C70ED" w:rsidRDefault="00AD225F" w:rsidP="00AD225F">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 xml:space="preserve">No aplica </w:t>
            </w:r>
          </w:p>
        </w:tc>
        <w:tc>
          <w:tcPr>
            <w:tcW w:w="785" w:type="dxa"/>
          </w:tcPr>
          <w:p w14:paraId="08CBD6EC" w14:textId="2E431BBD" w:rsidR="00AD225F" w:rsidRPr="003C70ED" w:rsidRDefault="00AD225F" w:rsidP="00AD225F">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Pr>
                <w:rFonts w:ascii="Arial" w:hAnsi="Arial" w:cs="Arial"/>
                <w:color w:val="000000" w:themeColor="text1"/>
                <w:sz w:val="16"/>
                <w:szCs w:val="16"/>
              </w:rPr>
              <w:t>No aplica</w:t>
            </w:r>
          </w:p>
        </w:tc>
        <w:tc>
          <w:tcPr>
            <w:tcW w:w="1400" w:type="dxa"/>
          </w:tcPr>
          <w:p w14:paraId="68EBF790" w14:textId="6B8D1552" w:rsidR="00AD225F" w:rsidRPr="00236BEF" w:rsidRDefault="000F58D9" w:rsidP="00AD225F">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236BEF">
              <w:rPr>
                <w:rFonts w:ascii="Arial" w:hAnsi="Arial" w:cs="Arial"/>
                <w:color w:val="000000" w:themeColor="text1"/>
                <w:sz w:val="16"/>
                <w:szCs w:val="16"/>
              </w:rPr>
              <w:t>Sin valor</w:t>
            </w:r>
          </w:p>
        </w:tc>
        <w:tc>
          <w:tcPr>
            <w:tcW w:w="1400" w:type="dxa"/>
          </w:tcPr>
          <w:p w14:paraId="67510A6A" w14:textId="4D95E29A" w:rsidR="00AD225F" w:rsidRPr="00236BEF" w:rsidRDefault="000F58D9" w:rsidP="00AD225F">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236BEF">
              <w:rPr>
                <w:rFonts w:ascii="Arial" w:hAnsi="Arial" w:cs="Arial"/>
                <w:color w:val="000000" w:themeColor="text1"/>
                <w:sz w:val="16"/>
                <w:szCs w:val="16"/>
              </w:rPr>
              <w:t>Sin valor</w:t>
            </w:r>
          </w:p>
        </w:tc>
        <w:tc>
          <w:tcPr>
            <w:tcW w:w="2012" w:type="dxa"/>
          </w:tcPr>
          <w:p w14:paraId="585F0E4E" w14:textId="2A004482" w:rsidR="00AD225F" w:rsidRPr="003C70ED" w:rsidRDefault="00AD225F" w:rsidP="00AD225F">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6"/>
                <w:szCs w:val="16"/>
              </w:rPr>
            </w:pPr>
            <w:r w:rsidRPr="003C70ED">
              <w:rPr>
                <w:rFonts w:ascii="Arial" w:hAnsi="Arial" w:cs="Arial"/>
                <w:color w:val="000000" w:themeColor="text1"/>
                <w:sz w:val="16"/>
                <w:szCs w:val="16"/>
              </w:rPr>
              <w:t>Meta de Plan de Desarrollo sin proyecto de inversión asociado</w:t>
            </w:r>
            <w:r>
              <w:rPr>
                <w:rFonts w:ascii="Arial" w:hAnsi="Arial" w:cs="Arial"/>
                <w:color w:val="000000" w:themeColor="text1"/>
                <w:sz w:val="16"/>
                <w:szCs w:val="16"/>
              </w:rPr>
              <w:t xml:space="preserve">. </w:t>
            </w:r>
          </w:p>
        </w:tc>
      </w:tr>
    </w:tbl>
    <w:p w14:paraId="6620506D" w14:textId="19BB80A2" w:rsidR="003C70ED" w:rsidRPr="000F58D9" w:rsidRDefault="00AD225F" w:rsidP="003C70ED">
      <w:pPr>
        <w:rPr>
          <w:rFonts w:ascii="Arial" w:hAnsi="Arial" w:cs="Arial"/>
          <w:sz w:val="18"/>
          <w:szCs w:val="18"/>
        </w:rPr>
      </w:pPr>
      <w:r w:rsidRPr="000F58D9">
        <w:rPr>
          <w:rFonts w:ascii="Arial" w:hAnsi="Arial" w:cs="Arial"/>
          <w:sz w:val="18"/>
          <w:szCs w:val="18"/>
        </w:rPr>
        <w:t xml:space="preserve">(*) </w:t>
      </w:r>
      <w:r w:rsidR="00406AF6" w:rsidRPr="000F58D9">
        <w:rPr>
          <w:rFonts w:ascii="Arial" w:hAnsi="Arial" w:cs="Arial"/>
          <w:sz w:val="18"/>
          <w:szCs w:val="18"/>
        </w:rPr>
        <w:t xml:space="preserve">Dato tomando el Informe de Ejecución Proyecto de Inversión elaborado por la Oficina de Planeación Estratégica </w:t>
      </w:r>
    </w:p>
    <w:p w14:paraId="2E80275A" w14:textId="77A266D1" w:rsidR="00AD225F" w:rsidRPr="000F58D9" w:rsidRDefault="00AD225F" w:rsidP="003C70ED">
      <w:pPr>
        <w:rPr>
          <w:rFonts w:ascii="Arial" w:hAnsi="Arial" w:cs="Arial"/>
          <w:sz w:val="18"/>
          <w:szCs w:val="18"/>
        </w:rPr>
      </w:pPr>
      <w:r w:rsidRPr="00852B79">
        <w:rPr>
          <w:rFonts w:ascii="Arial" w:hAnsi="Arial" w:cs="Arial"/>
          <w:b/>
          <w:bCs/>
          <w:sz w:val="18"/>
          <w:szCs w:val="18"/>
        </w:rPr>
        <w:t>Fuente</w:t>
      </w:r>
      <w:r w:rsidR="00852B79">
        <w:rPr>
          <w:rFonts w:ascii="Arial" w:hAnsi="Arial" w:cs="Arial"/>
          <w:b/>
          <w:bCs/>
          <w:sz w:val="18"/>
          <w:szCs w:val="18"/>
        </w:rPr>
        <w:t>.</w:t>
      </w:r>
      <w:r w:rsidR="00406AF6" w:rsidRPr="000F58D9">
        <w:rPr>
          <w:rFonts w:ascii="Arial" w:hAnsi="Arial" w:cs="Arial"/>
          <w:sz w:val="18"/>
          <w:szCs w:val="18"/>
        </w:rPr>
        <w:t xml:space="preserve"> Datos registrados en el Sistema de Seguimiento al Plan de Desarrollo – SEGPLAN y en el Informe de Ejecución Proyecto de Inversión</w:t>
      </w:r>
    </w:p>
    <w:p w14:paraId="0A893368" w14:textId="77777777" w:rsidR="000F58D9" w:rsidRDefault="000F58D9" w:rsidP="003C70ED">
      <w:pPr>
        <w:rPr>
          <w:rFonts w:ascii="Arial" w:hAnsi="Arial" w:cs="Arial"/>
        </w:rPr>
      </w:pPr>
    </w:p>
    <w:p w14:paraId="42FB1803" w14:textId="77777777" w:rsidR="000F58D9" w:rsidRDefault="000F58D9" w:rsidP="003C70ED">
      <w:pPr>
        <w:rPr>
          <w:rFonts w:ascii="Arial" w:hAnsi="Arial" w:cs="Arial"/>
        </w:rPr>
      </w:pPr>
    </w:p>
    <w:p w14:paraId="498F6019" w14:textId="77777777" w:rsidR="000F58D9" w:rsidRDefault="000F58D9" w:rsidP="003C70ED">
      <w:pPr>
        <w:rPr>
          <w:rFonts w:ascii="Arial" w:hAnsi="Arial" w:cs="Arial"/>
        </w:rPr>
      </w:pPr>
    </w:p>
    <w:p w14:paraId="081E1DDF" w14:textId="77777777" w:rsidR="003C70ED" w:rsidRDefault="003C70ED" w:rsidP="003C70ED">
      <w:pPr>
        <w:rPr>
          <w:rFonts w:ascii="Arial" w:hAnsi="Arial" w:cs="Arial"/>
        </w:rPr>
      </w:pPr>
    </w:p>
    <w:p w14:paraId="114E18FE" w14:textId="149CEC35" w:rsidR="003C70ED" w:rsidRPr="00E75E42" w:rsidRDefault="003C70ED" w:rsidP="003C70ED">
      <w:pPr>
        <w:pStyle w:val="Prrafodelista"/>
        <w:numPr>
          <w:ilvl w:val="0"/>
          <w:numId w:val="5"/>
        </w:numPr>
        <w:rPr>
          <w:rFonts w:ascii="Arial" w:hAnsi="Arial" w:cs="Arial"/>
          <w:b/>
          <w:bCs/>
        </w:rPr>
      </w:pPr>
      <w:r w:rsidRPr="00E75E42">
        <w:rPr>
          <w:rFonts w:ascii="Arial" w:hAnsi="Arial" w:cs="Arial"/>
          <w:b/>
          <w:bCs/>
        </w:rPr>
        <w:t xml:space="preserve">Avance Plan Anual de Adquisiciones </w:t>
      </w:r>
      <w:r w:rsidR="00B15C04">
        <w:rPr>
          <w:rFonts w:ascii="Arial" w:hAnsi="Arial" w:cs="Arial"/>
          <w:b/>
          <w:bCs/>
        </w:rPr>
        <w:t xml:space="preserve">PAA </w:t>
      </w:r>
      <w:r w:rsidRPr="00E75E42">
        <w:rPr>
          <w:rFonts w:ascii="Arial" w:hAnsi="Arial" w:cs="Arial"/>
          <w:b/>
          <w:bCs/>
        </w:rPr>
        <w:t>2023</w:t>
      </w:r>
    </w:p>
    <w:p w14:paraId="6ECA34F4" w14:textId="77777777" w:rsidR="003C70ED" w:rsidRDefault="003C70ED" w:rsidP="00B15C04">
      <w:pPr>
        <w:jc w:val="both"/>
        <w:rPr>
          <w:rFonts w:ascii="Arial" w:hAnsi="Arial" w:cs="Arial"/>
        </w:rPr>
      </w:pPr>
    </w:p>
    <w:p w14:paraId="4950F50D" w14:textId="148DDC87" w:rsidR="003C70ED" w:rsidRDefault="00B15C04" w:rsidP="00B15C04">
      <w:pPr>
        <w:jc w:val="both"/>
        <w:rPr>
          <w:rFonts w:ascii="Arial" w:hAnsi="Arial" w:cs="Arial"/>
        </w:rPr>
      </w:pPr>
      <w:r>
        <w:rPr>
          <w:rFonts w:ascii="Arial" w:hAnsi="Arial" w:cs="Arial"/>
        </w:rPr>
        <w:t xml:space="preserve">En relación con este aspecto, en primer lugar, es importante resaltar que el Plan Anual de Adquisiciones no está articulado con las metas del proyecto de inversión </w:t>
      </w:r>
      <w:r w:rsidRPr="00B15C04">
        <w:rPr>
          <w:rFonts w:ascii="Arial" w:hAnsi="Arial" w:cs="Arial"/>
          <w:i/>
          <w:iCs/>
        </w:rPr>
        <w:t>7516 - Fortalecimiento comercial y operativo de la Lotería de Bogotá</w:t>
      </w:r>
      <w:r>
        <w:rPr>
          <w:rFonts w:ascii="Arial" w:hAnsi="Arial" w:cs="Arial"/>
        </w:rPr>
        <w:t xml:space="preserve">. Esta situación impide que se realice un comparativo de la ejecución del plan en relación con el avance de la meta física o presupuestal del mencionado proyecto. </w:t>
      </w:r>
    </w:p>
    <w:p w14:paraId="6137611F" w14:textId="77777777" w:rsidR="00B15C04" w:rsidRDefault="00B15C04" w:rsidP="003C70ED">
      <w:pPr>
        <w:rPr>
          <w:rFonts w:ascii="Arial" w:hAnsi="Arial" w:cs="Arial"/>
        </w:rPr>
      </w:pPr>
    </w:p>
    <w:p w14:paraId="4B162875" w14:textId="147F094D" w:rsidR="00315FE6" w:rsidRDefault="00B15C04" w:rsidP="002A7535">
      <w:pPr>
        <w:jc w:val="both"/>
        <w:rPr>
          <w:rFonts w:ascii="Arial" w:hAnsi="Arial" w:cs="Arial"/>
        </w:rPr>
      </w:pPr>
      <w:r>
        <w:rPr>
          <w:rFonts w:ascii="Arial" w:hAnsi="Arial" w:cs="Arial"/>
        </w:rPr>
        <w:t xml:space="preserve">Sin embargo, en cumplimiento del objetivo del presente informe se analiza el PAA remitido por la Unidad de Recursos Físicos evidenciando las siguientes situaciones: </w:t>
      </w:r>
    </w:p>
    <w:p w14:paraId="5900E661" w14:textId="77777777" w:rsidR="00B15C04" w:rsidRDefault="00B15C04" w:rsidP="00C3722B">
      <w:pPr>
        <w:jc w:val="both"/>
        <w:rPr>
          <w:rFonts w:ascii="Arial" w:hAnsi="Arial" w:cs="Arial"/>
        </w:rPr>
      </w:pPr>
    </w:p>
    <w:p w14:paraId="6456DBB0" w14:textId="1A566D38" w:rsidR="00C3722B" w:rsidRDefault="00C3722B" w:rsidP="00C3722B">
      <w:pPr>
        <w:pStyle w:val="Prrafodelista"/>
        <w:numPr>
          <w:ilvl w:val="0"/>
          <w:numId w:val="8"/>
        </w:numPr>
        <w:jc w:val="both"/>
        <w:rPr>
          <w:rFonts w:ascii="Arial" w:hAnsi="Arial" w:cs="Arial"/>
        </w:rPr>
      </w:pPr>
      <w:r w:rsidRPr="00C3722B">
        <w:rPr>
          <w:rFonts w:ascii="Arial" w:hAnsi="Arial" w:cs="Arial"/>
        </w:rPr>
        <w:t xml:space="preserve">No se contemplan los procesos de contratación </w:t>
      </w:r>
      <w:r w:rsidR="00852B79">
        <w:rPr>
          <w:rFonts w:ascii="Arial" w:hAnsi="Arial" w:cs="Arial"/>
        </w:rPr>
        <w:t>«</w:t>
      </w:r>
      <w:r w:rsidRPr="00C3722B">
        <w:rPr>
          <w:rFonts w:ascii="Arial" w:hAnsi="Arial" w:cs="Arial"/>
        </w:rPr>
        <w:t>Mujer y Genero</w:t>
      </w:r>
      <w:r w:rsidR="00852B79">
        <w:rPr>
          <w:rFonts w:ascii="Arial" w:hAnsi="Arial" w:cs="Arial"/>
        </w:rPr>
        <w:t>»</w:t>
      </w:r>
      <w:r w:rsidRPr="00C3722B">
        <w:rPr>
          <w:rFonts w:ascii="Arial" w:hAnsi="Arial" w:cs="Arial"/>
        </w:rPr>
        <w:t xml:space="preserve"> y </w:t>
      </w:r>
      <w:r w:rsidR="00852B79">
        <w:rPr>
          <w:rFonts w:ascii="Arial" w:hAnsi="Arial" w:cs="Arial"/>
        </w:rPr>
        <w:t>«</w:t>
      </w:r>
      <w:r w:rsidRPr="00C3722B">
        <w:rPr>
          <w:rFonts w:ascii="Arial" w:hAnsi="Arial" w:cs="Arial"/>
        </w:rPr>
        <w:t xml:space="preserve">Apoyo población </w:t>
      </w:r>
      <w:proofErr w:type="spellStart"/>
      <w:r w:rsidRPr="00C3722B">
        <w:rPr>
          <w:rFonts w:ascii="Arial" w:hAnsi="Arial" w:cs="Arial"/>
        </w:rPr>
        <w:t>Rrom</w:t>
      </w:r>
      <w:proofErr w:type="spellEnd"/>
      <w:r w:rsidR="00852B79">
        <w:rPr>
          <w:rFonts w:ascii="Arial" w:hAnsi="Arial" w:cs="Arial"/>
        </w:rPr>
        <w:t>»</w:t>
      </w:r>
      <w:r w:rsidRPr="00C3722B">
        <w:rPr>
          <w:rFonts w:ascii="Arial" w:hAnsi="Arial" w:cs="Arial"/>
        </w:rPr>
        <w:t xml:space="preserve"> por valor total de $</w:t>
      </w:r>
      <w:r>
        <w:rPr>
          <w:rFonts w:ascii="Arial" w:hAnsi="Arial" w:cs="Arial"/>
        </w:rPr>
        <w:t>10</w:t>
      </w:r>
      <w:r w:rsidRPr="00C3722B">
        <w:rPr>
          <w:rFonts w:ascii="Arial" w:hAnsi="Arial" w:cs="Arial"/>
        </w:rPr>
        <w:t xml:space="preserve"> millones de pesos, registrados en el informe de ejecución proyectos de inversión 1er trimestre 202</w:t>
      </w:r>
      <w:r>
        <w:rPr>
          <w:rFonts w:ascii="Arial" w:hAnsi="Arial" w:cs="Arial"/>
        </w:rPr>
        <w:t>3</w:t>
      </w:r>
      <w:r w:rsidRPr="00C3722B">
        <w:rPr>
          <w:rFonts w:ascii="Arial" w:hAnsi="Arial" w:cs="Arial"/>
        </w:rPr>
        <w:t xml:space="preserve"> de la Oficina de Planeación, los cuales están asociados al cumplimiento </w:t>
      </w:r>
      <w:r w:rsidR="005210DD">
        <w:rPr>
          <w:rFonts w:ascii="Arial" w:hAnsi="Arial" w:cs="Arial"/>
        </w:rPr>
        <w:t>del</w:t>
      </w:r>
      <w:r>
        <w:rPr>
          <w:rFonts w:ascii="Arial" w:hAnsi="Arial" w:cs="Arial"/>
        </w:rPr>
        <w:t xml:space="preserve"> indicador </w:t>
      </w:r>
      <w:r w:rsidRPr="00C3722B">
        <w:rPr>
          <w:rFonts w:ascii="Arial" w:hAnsi="Arial" w:cs="Arial"/>
          <w:i/>
          <w:iCs/>
        </w:rPr>
        <w:t>584 Porcentaje de actividades de fortalecimiento institucional de la Lotería de Bogotá, en la meta comercial</w:t>
      </w:r>
      <w:r>
        <w:rPr>
          <w:rFonts w:ascii="Arial" w:hAnsi="Arial" w:cs="Arial"/>
        </w:rPr>
        <w:t>.</w:t>
      </w:r>
    </w:p>
    <w:p w14:paraId="73C2AAFB" w14:textId="4B1103E7" w:rsidR="002A7535" w:rsidRDefault="00C3722B" w:rsidP="002A7535">
      <w:pPr>
        <w:pStyle w:val="Prrafodelista"/>
        <w:numPr>
          <w:ilvl w:val="0"/>
          <w:numId w:val="8"/>
        </w:numPr>
        <w:jc w:val="both"/>
        <w:rPr>
          <w:rFonts w:ascii="Arial" w:hAnsi="Arial" w:cs="Arial"/>
        </w:rPr>
      </w:pPr>
      <w:r w:rsidRPr="00263AD9">
        <w:rPr>
          <w:rFonts w:ascii="Arial" w:hAnsi="Arial" w:cs="Arial"/>
        </w:rPr>
        <w:t>Se suscribi</w:t>
      </w:r>
      <w:r w:rsidR="00263AD9" w:rsidRPr="00263AD9">
        <w:rPr>
          <w:rFonts w:ascii="Arial" w:hAnsi="Arial" w:cs="Arial"/>
        </w:rPr>
        <w:t xml:space="preserve">eron los </w:t>
      </w:r>
      <w:r w:rsidRPr="00263AD9">
        <w:rPr>
          <w:rFonts w:ascii="Arial" w:hAnsi="Arial" w:cs="Arial"/>
        </w:rPr>
        <w:t>contrato</w:t>
      </w:r>
      <w:r w:rsidR="00263AD9" w:rsidRPr="00263AD9">
        <w:rPr>
          <w:rFonts w:ascii="Arial" w:hAnsi="Arial" w:cs="Arial"/>
        </w:rPr>
        <w:t>s</w:t>
      </w:r>
      <w:r w:rsidRPr="00263AD9">
        <w:rPr>
          <w:rFonts w:ascii="Arial" w:hAnsi="Arial" w:cs="Arial"/>
        </w:rPr>
        <w:t xml:space="preserve"> 6-2023 cuyo objeto es </w:t>
      </w:r>
      <w:r w:rsidR="00852B79">
        <w:rPr>
          <w:rFonts w:ascii="Arial" w:hAnsi="Arial" w:cs="Arial"/>
        </w:rPr>
        <w:t>«</w:t>
      </w:r>
      <w:r w:rsidRPr="00263AD9">
        <w:rPr>
          <w:rFonts w:ascii="Arial" w:hAnsi="Arial" w:cs="Arial"/>
        </w:rPr>
        <w:t>Prestar servicios profesionales Mercadeo y BTL</w:t>
      </w:r>
      <w:r w:rsidR="00852B79">
        <w:rPr>
          <w:rFonts w:ascii="Arial" w:hAnsi="Arial" w:cs="Arial"/>
        </w:rPr>
        <w:t>»</w:t>
      </w:r>
      <w:r w:rsidRPr="00263AD9">
        <w:rPr>
          <w:rFonts w:ascii="Arial" w:hAnsi="Arial" w:cs="Arial"/>
        </w:rPr>
        <w:t xml:space="preserve"> por valor de $63.745.000</w:t>
      </w:r>
      <w:r w:rsidR="00263AD9" w:rsidRPr="00263AD9">
        <w:rPr>
          <w:rFonts w:ascii="Arial" w:hAnsi="Arial" w:cs="Arial"/>
        </w:rPr>
        <w:t xml:space="preserve"> y 24-2023 cuyo objeto es “Prestar servicios profesionales en actividades de Mercadeo” por valor de $25.748.000. Dicho</w:t>
      </w:r>
      <w:r w:rsidR="00263AD9">
        <w:rPr>
          <w:rFonts w:ascii="Arial" w:hAnsi="Arial" w:cs="Arial"/>
        </w:rPr>
        <w:t>s</w:t>
      </w:r>
      <w:r w:rsidR="00263AD9" w:rsidRPr="00263AD9">
        <w:rPr>
          <w:rFonts w:ascii="Arial" w:hAnsi="Arial" w:cs="Arial"/>
        </w:rPr>
        <w:t xml:space="preserve"> contrato</w:t>
      </w:r>
      <w:r w:rsidR="00263AD9">
        <w:rPr>
          <w:rFonts w:ascii="Arial" w:hAnsi="Arial" w:cs="Arial"/>
        </w:rPr>
        <w:t>s</w:t>
      </w:r>
      <w:r w:rsidR="00263AD9" w:rsidRPr="00263AD9">
        <w:rPr>
          <w:rFonts w:ascii="Arial" w:hAnsi="Arial" w:cs="Arial"/>
        </w:rPr>
        <w:t xml:space="preserve"> no está</w:t>
      </w:r>
      <w:r w:rsidR="00263AD9">
        <w:rPr>
          <w:rFonts w:ascii="Arial" w:hAnsi="Arial" w:cs="Arial"/>
        </w:rPr>
        <w:t>n</w:t>
      </w:r>
      <w:r w:rsidR="00263AD9" w:rsidRPr="00263AD9">
        <w:rPr>
          <w:rFonts w:ascii="Arial" w:hAnsi="Arial" w:cs="Arial"/>
        </w:rPr>
        <w:t xml:space="preserve"> asociado</w:t>
      </w:r>
      <w:r w:rsidR="00263AD9">
        <w:rPr>
          <w:rFonts w:ascii="Arial" w:hAnsi="Arial" w:cs="Arial"/>
        </w:rPr>
        <w:t>s</w:t>
      </w:r>
      <w:r w:rsidR="00263AD9" w:rsidRPr="00263AD9">
        <w:rPr>
          <w:rFonts w:ascii="Arial" w:hAnsi="Arial" w:cs="Arial"/>
        </w:rPr>
        <w:t xml:space="preserve"> al proyecto de inversión pese a que por su objeto tiene una relación directa con la actividad </w:t>
      </w:r>
      <w:r w:rsidR="00263AD9" w:rsidRPr="00263AD9">
        <w:rPr>
          <w:rFonts w:ascii="Arial" w:hAnsi="Arial" w:cs="Arial"/>
          <w:i/>
          <w:iCs/>
        </w:rPr>
        <w:t>Apoyo gestión comercial – BTL - promocionales</w:t>
      </w:r>
      <w:r w:rsidR="00263AD9" w:rsidRPr="00263AD9">
        <w:rPr>
          <w:rFonts w:ascii="Arial" w:hAnsi="Arial" w:cs="Arial"/>
        </w:rPr>
        <w:t xml:space="preserve"> que está registrada en el informe de ejecución proyectos de inversión 1er trimestre 2023 de la Oficina de Planeación con un rubro programado de $330.000.000</w:t>
      </w:r>
      <w:r w:rsidR="002A7535">
        <w:rPr>
          <w:rFonts w:ascii="Arial" w:hAnsi="Arial" w:cs="Arial"/>
        </w:rPr>
        <w:t xml:space="preserve"> </w:t>
      </w:r>
      <w:r w:rsidR="005210DD">
        <w:rPr>
          <w:rFonts w:ascii="Arial" w:hAnsi="Arial" w:cs="Arial"/>
        </w:rPr>
        <w:t xml:space="preserve">que contribuyen al </w:t>
      </w:r>
      <w:r w:rsidR="002A7535" w:rsidRPr="00C3722B">
        <w:rPr>
          <w:rFonts w:ascii="Arial" w:hAnsi="Arial" w:cs="Arial"/>
        </w:rPr>
        <w:t xml:space="preserve">cumplimiento </w:t>
      </w:r>
      <w:r w:rsidR="002A7535">
        <w:rPr>
          <w:rFonts w:ascii="Arial" w:hAnsi="Arial" w:cs="Arial"/>
        </w:rPr>
        <w:t xml:space="preserve">del indicador </w:t>
      </w:r>
      <w:r w:rsidR="002A7535" w:rsidRPr="00C3722B">
        <w:rPr>
          <w:rFonts w:ascii="Arial" w:hAnsi="Arial" w:cs="Arial"/>
          <w:i/>
          <w:iCs/>
        </w:rPr>
        <w:t>584 Porcentaje de actividades de fortalecimiento institucional de la Lotería de Bogotá, en la meta comercial</w:t>
      </w:r>
      <w:r w:rsidR="002A7535">
        <w:rPr>
          <w:rFonts w:ascii="Arial" w:hAnsi="Arial" w:cs="Arial"/>
        </w:rPr>
        <w:t>.</w:t>
      </w:r>
    </w:p>
    <w:p w14:paraId="20F17402" w14:textId="0E26519A" w:rsidR="00263AD9" w:rsidRPr="00263AD9" w:rsidRDefault="00263AD9" w:rsidP="005210DD">
      <w:pPr>
        <w:pStyle w:val="Prrafodelista"/>
        <w:ind w:left="720"/>
        <w:jc w:val="both"/>
        <w:rPr>
          <w:rFonts w:ascii="Arial" w:hAnsi="Arial" w:cs="Arial"/>
        </w:rPr>
      </w:pPr>
    </w:p>
    <w:p w14:paraId="6BA06BF4" w14:textId="47E79176" w:rsidR="00C0386D" w:rsidRDefault="00C0386D" w:rsidP="00C0386D">
      <w:pPr>
        <w:shd w:val="clear" w:color="auto" w:fill="FFFFFF"/>
        <w:jc w:val="both"/>
        <w:rPr>
          <w:rFonts w:ascii="Arial" w:hAnsi="Arial" w:cs="Arial"/>
        </w:rPr>
      </w:pPr>
      <w:r>
        <w:rPr>
          <w:rFonts w:ascii="Arial" w:hAnsi="Arial" w:cs="Arial"/>
        </w:rPr>
        <w:t xml:space="preserve">Es importante mencionar que en la página web de Colombia Compra Eficiente – Preguntas frecuentes indica que </w:t>
      </w:r>
      <w:r w:rsidR="00510640">
        <w:rPr>
          <w:rFonts w:ascii="Arial" w:hAnsi="Arial" w:cs="Arial"/>
        </w:rPr>
        <w:t>«</w:t>
      </w:r>
      <w:r w:rsidRPr="00C0386D">
        <w:rPr>
          <w:rFonts w:ascii="Arial" w:hAnsi="Arial" w:cs="Arial"/>
        </w:rPr>
        <w:t xml:space="preserve">El Plan Anual de Adquisiciones debe incluir </w:t>
      </w:r>
      <w:r w:rsidRPr="00C0386D">
        <w:rPr>
          <w:rFonts w:ascii="Arial" w:hAnsi="Arial" w:cs="Arial"/>
          <w:b/>
          <w:bCs/>
        </w:rPr>
        <w:t>todas las contrataciones</w:t>
      </w:r>
      <w:r w:rsidRPr="00C0386D">
        <w:rPr>
          <w:rFonts w:ascii="Arial" w:hAnsi="Arial" w:cs="Arial"/>
        </w:rPr>
        <w:t xml:space="preserve"> que planea ejecutar la Entidad Estatal en el transcurso del año de bienes, servicios y obras públicas con cargo en los presupuestos de funcionamiento e </w:t>
      </w:r>
      <w:r w:rsidRPr="00C0386D">
        <w:rPr>
          <w:rFonts w:ascii="Arial" w:hAnsi="Arial" w:cs="Arial"/>
          <w:b/>
          <w:bCs/>
        </w:rPr>
        <w:t>inversión</w:t>
      </w:r>
      <w:r w:rsidRPr="00C0386D">
        <w:rPr>
          <w:rFonts w:ascii="Arial" w:hAnsi="Arial" w:cs="Arial"/>
        </w:rPr>
        <w:t>, sin importar la modalidad de selección del proceso</w:t>
      </w:r>
      <w:r w:rsidR="00510640">
        <w:rPr>
          <w:rFonts w:ascii="Arial" w:hAnsi="Arial" w:cs="Arial"/>
        </w:rPr>
        <w:t>»</w:t>
      </w:r>
      <w:r>
        <w:rPr>
          <w:rFonts w:ascii="Arial" w:hAnsi="Arial" w:cs="Arial"/>
        </w:rPr>
        <w:t xml:space="preserve"> </w:t>
      </w:r>
      <w:r w:rsidRPr="00C0386D">
        <w:rPr>
          <w:rFonts w:ascii="Arial" w:hAnsi="Arial" w:cs="Arial"/>
          <w:b/>
          <w:bCs/>
        </w:rPr>
        <w:t>negri</w:t>
      </w:r>
      <w:r w:rsidR="0029002F">
        <w:rPr>
          <w:rFonts w:ascii="Arial" w:hAnsi="Arial" w:cs="Arial"/>
          <w:b/>
          <w:bCs/>
        </w:rPr>
        <w:t xml:space="preserve">lla </w:t>
      </w:r>
      <w:r w:rsidRPr="00C0386D">
        <w:rPr>
          <w:rFonts w:ascii="Arial" w:hAnsi="Arial" w:cs="Arial"/>
          <w:b/>
          <w:bCs/>
        </w:rPr>
        <w:t>fuera de texto</w:t>
      </w:r>
      <w:r>
        <w:rPr>
          <w:rFonts w:ascii="Arial" w:hAnsi="Arial" w:cs="Arial"/>
          <w:b/>
          <w:bCs/>
        </w:rPr>
        <w:t>.</w:t>
      </w:r>
    </w:p>
    <w:p w14:paraId="036DE014" w14:textId="77777777" w:rsidR="00C0386D" w:rsidRDefault="00C0386D" w:rsidP="00C0386D">
      <w:pPr>
        <w:shd w:val="clear" w:color="auto" w:fill="FFFFFF"/>
        <w:jc w:val="both"/>
        <w:rPr>
          <w:rFonts w:ascii="Arial" w:hAnsi="Arial" w:cs="Arial"/>
        </w:rPr>
      </w:pPr>
    </w:p>
    <w:p w14:paraId="66397CAA" w14:textId="6E2D9C77" w:rsidR="00C157AB" w:rsidRPr="00C157AB" w:rsidRDefault="004E385B" w:rsidP="002F0AFE">
      <w:pPr>
        <w:pStyle w:val="Ttulo1"/>
        <w:rPr>
          <w:rFonts w:cs="Arial"/>
          <w:b/>
          <w:color w:val="000000"/>
          <w:sz w:val="20"/>
        </w:rPr>
      </w:pPr>
      <w:bookmarkStart w:id="9" w:name="_Toc133935671"/>
      <w:r>
        <w:rPr>
          <w:rFonts w:cs="Arial"/>
          <w:b/>
          <w:color w:val="000000"/>
          <w:sz w:val="20"/>
        </w:rPr>
        <w:t>OBSERVACIONES</w:t>
      </w:r>
      <w:bookmarkEnd w:id="9"/>
      <w:r>
        <w:rPr>
          <w:rFonts w:cs="Arial"/>
          <w:b/>
          <w:color w:val="000000"/>
          <w:sz w:val="20"/>
        </w:rPr>
        <w:t xml:space="preserve"> </w:t>
      </w:r>
    </w:p>
    <w:p w14:paraId="467078EC" w14:textId="56867BA5" w:rsidR="00C157AB" w:rsidRDefault="00C157AB" w:rsidP="002F0AFE">
      <w:pPr>
        <w:jc w:val="both"/>
        <w:rPr>
          <w:rFonts w:ascii="Arial" w:hAnsi="Arial" w:cs="Arial"/>
        </w:rPr>
      </w:pPr>
    </w:p>
    <w:p w14:paraId="4C7F7E8E" w14:textId="66D86196" w:rsidR="002F0AFE" w:rsidRPr="004E385B" w:rsidRDefault="002F0AFE" w:rsidP="002F0AFE">
      <w:pPr>
        <w:pStyle w:val="Prrafodelista"/>
        <w:numPr>
          <w:ilvl w:val="0"/>
          <w:numId w:val="9"/>
        </w:numPr>
        <w:jc w:val="both"/>
        <w:rPr>
          <w:rFonts w:ascii="Arial" w:hAnsi="Arial" w:cs="Arial"/>
        </w:rPr>
      </w:pPr>
      <w:r>
        <w:rPr>
          <w:rFonts w:ascii="Arial" w:hAnsi="Arial" w:cs="Arial"/>
        </w:rPr>
        <w:t xml:space="preserve">La entidad en cabeza de la Oficina de Planeación Estratégica </w:t>
      </w:r>
      <w:r w:rsidRPr="004E385B">
        <w:rPr>
          <w:rFonts w:ascii="Arial" w:hAnsi="Arial" w:cs="Arial"/>
        </w:rPr>
        <w:t xml:space="preserve">realizó seguimiento a tres indicadores con corte a marzo de 2023 y se generó el reporte en el sistema </w:t>
      </w:r>
      <w:r w:rsidR="0029002F" w:rsidRPr="004E385B">
        <w:rPr>
          <w:rFonts w:ascii="Arial" w:hAnsi="Arial" w:cs="Arial"/>
        </w:rPr>
        <w:t>SEGPLAN</w:t>
      </w:r>
      <w:r w:rsidRPr="004E385B">
        <w:rPr>
          <w:rFonts w:ascii="Arial" w:hAnsi="Arial" w:cs="Arial"/>
        </w:rPr>
        <w:t>. No</w:t>
      </w:r>
      <w:r>
        <w:rPr>
          <w:rFonts w:ascii="Arial" w:hAnsi="Arial" w:cs="Arial"/>
        </w:rPr>
        <w:t xml:space="preserve"> obstante, se evidencia que la información del sistema está desactualizada dado que el aplicativo toma los valores </w:t>
      </w:r>
      <w:r w:rsidRPr="004E385B">
        <w:rPr>
          <w:rFonts w:ascii="Arial" w:hAnsi="Arial" w:cs="Arial"/>
        </w:rPr>
        <w:t xml:space="preserve">proyectados en diciembre de 2022 y aún no se reflejan los valores reales de cuentas por pagar. </w:t>
      </w:r>
    </w:p>
    <w:p w14:paraId="7331F3C7" w14:textId="77777777" w:rsidR="0029002F" w:rsidRPr="004E385B" w:rsidRDefault="0029002F" w:rsidP="00903CB4">
      <w:pPr>
        <w:pStyle w:val="Prrafodelista"/>
        <w:ind w:left="720"/>
        <w:jc w:val="both"/>
        <w:rPr>
          <w:rFonts w:ascii="Arial" w:hAnsi="Arial" w:cs="Arial"/>
        </w:rPr>
      </w:pPr>
    </w:p>
    <w:p w14:paraId="190957BE" w14:textId="07954392" w:rsidR="00903CB4" w:rsidRPr="00903CB4" w:rsidRDefault="004E385B" w:rsidP="00903CB4">
      <w:pPr>
        <w:pStyle w:val="Prrafodelista"/>
        <w:numPr>
          <w:ilvl w:val="0"/>
          <w:numId w:val="9"/>
        </w:numPr>
        <w:jc w:val="both"/>
        <w:rPr>
          <w:rFonts w:ascii="Arial" w:hAnsi="Arial" w:cs="Arial"/>
        </w:rPr>
      </w:pPr>
      <w:r w:rsidRPr="00903CB4">
        <w:rPr>
          <w:rFonts w:ascii="Arial" w:hAnsi="Arial" w:cs="Arial"/>
        </w:rPr>
        <w:t xml:space="preserve">El Plan Comercial y de Mercadeo de la vigencia 2023 incluye en el literal D) un acápite definido como Indicadores de Gestión; no obstante, </w:t>
      </w:r>
      <w:r w:rsidR="00903CB4" w:rsidRPr="00903CB4">
        <w:rPr>
          <w:rFonts w:ascii="Arial" w:hAnsi="Arial" w:cs="Arial"/>
        </w:rPr>
        <w:t>no se contempla un indicador asociado o que sirva de insumo para el reporte de metas en el proyecto de inversión.</w:t>
      </w:r>
    </w:p>
    <w:p w14:paraId="3BE1D73E" w14:textId="77777777" w:rsidR="002F0AFE" w:rsidRDefault="002F0AFE" w:rsidP="002F0AFE">
      <w:pPr>
        <w:pStyle w:val="Prrafodelista"/>
        <w:ind w:left="720"/>
        <w:jc w:val="both"/>
        <w:rPr>
          <w:rFonts w:ascii="Arial" w:hAnsi="Arial" w:cs="Arial"/>
        </w:rPr>
      </w:pPr>
    </w:p>
    <w:p w14:paraId="0895C981" w14:textId="2A6A308A" w:rsidR="00FF3BCF" w:rsidRDefault="00FF3BCF" w:rsidP="002F0AFE">
      <w:pPr>
        <w:pStyle w:val="Prrafodelista"/>
        <w:numPr>
          <w:ilvl w:val="0"/>
          <w:numId w:val="9"/>
        </w:numPr>
        <w:jc w:val="both"/>
        <w:rPr>
          <w:rFonts w:ascii="Arial" w:hAnsi="Arial" w:cs="Arial"/>
        </w:rPr>
      </w:pPr>
      <w:r>
        <w:rPr>
          <w:rFonts w:ascii="Arial" w:hAnsi="Arial" w:cs="Arial"/>
        </w:rPr>
        <w:t xml:space="preserve">De los tres (3) indicadores revisados, uno (1) </w:t>
      </w:r>
      <w:r w:rsidR="002F0AFE">
        <w:rPr>
          <w:rFonts w:ascii="Arial" w:hAnsi="Arial" w:cs="Arial"/>
        </w:rPr>
        <w:t xml:space="preserve">de ellos, el denominado </w:t>
      </w:r>
      <w:r w:rsidR="002F0AFE" w:rsidRPr="002F0AFE">
        <w:rPr>
          <w:rFonts w:ascii="Arial" w:hAnsi="Arial" w:cs="Arial"/>
          <w:i/>
          <w:iCs/>
        </w:rPr>
        <w:t>585 Porcentaje de actividades de fortalecimiento institucional de la Lotería de Bogotá, en la meta operativa</w:t>
      </w:r>
      <w:r w:rsidR="002F0AFE">
        <w:rPr>
          <w:rFonts w:ascii="Arial" w:hAnsi="Arial" w:cs="Arial"/>
        </w:rPr>
        <w:t xml:space="preserve"> </w:t>
      </w:r>
      <w:r>
        <w:rPr>
          <w:rFonts w:ascii="Arial" w:hAnsi="Arial" w:cs="Arial"/>
        </w:rPr>
        <w:t>presenta nivel bajo de cumplimiento con reporte en cero</w:t>
      </w:r>
      <w:r w:rsidR="002F0AFE">
        <w:rPr>
          <w:rFonts w:ascii="Arial" w:hAnsi="Arial" w:cs="Arial"/>
        </w:rPr>
        <w:t xml:space="preserve"> </w:t>
      </w:r>
      <w:r>
        <w:rPr>
          <w:rFonts w:ascii="Arial" w:hAnsi="Arial" w:cs="Arial"/>
        </w:rPr>
        <w:t xml:space="preserve">(0) tanto en la </w:t>
      </w:r>
      <w:proofErr w:type="gramStart"/>
      <w:r>
        <w:rPr>
          <w:rFonts w:ascii="Arial" w:hAnsi="Arial" w:cs="Arial"/>
        </w:rPr>
        <w:t>meta física</w:t>
      </w:r>
      <w:proofErr w:type="gramEnd"/>
      <w:r>
        <w:rPr>
          <w:rFonts w:ascii="Arial" w:hAnsi="Arial" w:cs="Arial"/>
        </w:rPr>
        <w:t xml:space="preserve"> como en la presupuestal. </w:t>
      </w:r>
    </w:p>
    <w:p w14:paraId="3765EF5C" w14:textId="77777777" w:rsidR="00146A87" w:rsidRPr="00146A87" w:rsidRDefault="00146A87" w:rsidP="00146A87">
      <w:pPr>
        <w:pStyle w:val="Prrafodelista"/>
        <w:rPr>
          <w:rFonts w:ascii="Arial" w:hAnsi="Arial" w:cs="Arial"/>
        </w:rPr>
      </w:pPr>
    </w:p>
    <w:p w14:paraId="00942847" w14:textId="0C46DF23" w:rsidR="002F0AFE" w:rsidRDefault="002F0AFE" w:rsidP="002F0AFE">
      <w:pPr>
        <w:pStyle w:val="Prrafodelista"/>
        <w:numPr>
          <w:ilvl w:val="0"/>
          <w:numId w:val="9"/>
        </w:numPr>
        <w:jc w:val="both"/>
        <w:rPr>
          <w:rFonts w:ascii="Arial" w:hAnsi="Arial" w:cs="Arial"/>
        </w:rPr>
      </w:pPr>
      <w:r>
        <w:rPr>
          <w:rFonts w:ascii="Arial" w:hAnsi="Arial" w:cs="Arial"/>
        </w:rPr>
        <w:t xml:space="preserve">No se tiene definido un mecanismo de validación y custodia por parte de la Oficina de Planeación Estratégica de los soportes que sustentan los avances reportados en las metas del plan de desarrollo. </w:t>
      </w:r>
    </w:p>
    <w:p w14:paraId="614DAE43" w14:textId="77777777" w:rsidR="002F0AFE" w:rsidRPr="002F0AFE" w:rsidRDefault="002F0AFE" w:rsidP="002F0AFE">
      <w:pPr>
        <w:pStyle w:val="Prrafodelista"/>
        <w:rPr>
          <w:rFonts w:ascii="Arial" w:hAnsi="Arial" w:cs="Arial"/>
        </w:rPr>
      </w:pPr>
    </w:p>
    <w:p w14:paraId="6FDBE0D8" w14:textId="2970699D" w:rsidR="002F0AFE" w:rsidRPr="00903CB4" w:rsidRDefault="002F0AFE" w:rsidP="002F0AFE">
      <w:pPr>
        <w:pStyle w:val="Prrafodelista"/>
        <w:numPr>
          <w:ilvl w:val="0"/>
          <w:numId w:val="9"/>
        </w:numPr>
        <w:jc w:val="both"/>
        <w:rPr>
          <w:rFonts w:ascii="Arial" w:hAnsi="Arial" w:cs="Arial"/>
        </w:rPr>
      </w:pPr>
      <w:r>
        <w:rPr>
          <w:rFonts w:ascii="Arial" w:hAnsi="Arial" w:cs="Arial"/>
        </w:rPr>
        <w:t xml:space="preserve">Las actividades definidas por la entidad para ejecutarse </w:t>
      </w:r>
      <w:r w:rsidR="00522A55">
        <w:rPr>
          <w:rFonts w:ascii="Arial" w:hAnsi="Arial" w:cs="Arial"/>
        </w:rPr>
        <w:t xml:space="preserve">en la vigencia </w:t>
      </w:r>
      <w:r>
        <w:rPr>
          <w:rFonts w:ascii="Arial" w:hAnsi="Arial" w:cs="Arial"/>
        </w:rPr>
        <w:t xml:space="preserve">con cargo a las metas del </w:t>
      </w:r>
      <w:r w:rsidRPr="00903CB4">
        <w:rPr>
          <w:rFonts w:ascii="Arial" w:hAnsi="Arial" w:cs="Arial"/>
        </w:rPr>
        <w:t>proyecto de inversión</w:t>
      </w:r>
      <w:r w:rsidR="00522A55" w:rsidRPr="00903CB4">
        <w:rPr>
          <w:rFonts w:ascii="Arial" w:hAnsi="Arial" w:cs="Arial"/>
        </w:rPr>
        <w:t xml:space="preserve">, no se reflejan en el </w:t>
      </w:r>
      <w:r w:rsidRPr="00903CB4">
        <w:rPr>
          <w:rFonts w:ascii="Arial" w:hAnsi="Arial" w:cs="Arial"/>
        </w:rPr>
        <w:t>Plan Anual de Adquisiciones</w:t>
      </w:r>
      <w:r w:rsidR="00522A55" w:rsidRPr="00903CB4">
        <w:rPr>
          <w:rFonts w:ascii="Arial" w:hAnsi="Arial" w:cs="Arial"/>
        </w:rPr>
        <w:t>.</w:t>
      </w:r>
    </w:p>
    <w:p w14:paraId="79C23EF1" w14:textId="77777777" w:rsidR="00AD225F" w:rsidRPr="00903CB4" w:rsidRDefault="00AD225F" w:rsidP="00AD225F">
      <w:pPr>
        <w:pStyle w:val="Prrafodelista"/>
        <w:rPr>
          <w:rFonts w:ascii="Arial" w:hAnsi="Arial" w:cs="Arial"/>
        </w:rPr>
      </w:pPr>
    </w:p>
    <w:p w14:paraId="5A96A862" w14:textId="2A409C09" w:rsidR="00FA09C8" w:rsidRPr="00903CB4" w:rsidRDefault="00FA09C8" w:rsidP="00FA09C8">
      <w:pPr>
        <w:jc w:val="both"/>
        <w:rPr>
          <w:rFonts w:ascii="Arial" w:hAnsi="Arial" w:cs="Arial"/>
        </w:rPr>
      </w:pPr>
    </w:p>
    <w:p w14:paraId="3663F574" w14:textId="0965E727" w:rsidR="001F5649" w:rsidRDefault="00903CB4" w:rsidP="0054478E">
      <w:pPr>
        <w:pStyle w:val="Prrafodelista"/>
        <w:numPr>
          <w:ilvl w:val="0"/>
          <w:numId w:val="9"/>
        </w:numPr>
        <w:jc w:val="both"/>
        <w:rPr>
          <w:rFonts w:ascii="Arial" w:hAnsi="Arial" w:cs="Arial"/>
          <w:color w:val="000000"/>
        </w:rPr>
      </w:pPr>
      <w:r w:rsidRPr="00903CB4">
        <w:rPr>
          <w:rFonts w:ascii="Arial" w:hAnsi="Arial" w:cs="Arial"/>
          <w:color w:val="000000"/>
        </w:rPr>
        <w:t xml:space="preserve">La </w:t>
      </w:r>
      <w:r w:rsidR="001F5649" w:rsidRPr="00903CB4">
        <w:rPr>
          <w:rFonts w:ascii="Arial" w:hAnsi="Arial" w:cs="Arial"/>
          <w:color w:val="000000"/>
        </w:rPr>
        <w:t xml:space="preserve">información cualitativa </w:t>
      </w:r>
      <w:r w:rsidRPr="00903CB4">
        <w:rPr>
          <w:rFonts w:ascii="Arial" w:hAnsi="Arial" w:cs="Arial"/>
          <w:color w:val="000000"/>
        </w:rPr>
        <w:t xml:space="preserve">registrada </w:t>
      </w:r>
      <w:r w:rsidR="001F5649" w:rsidRPr="00903CB4">
        <w:rPr>
          <w:rFonts w:ascii="Arial" w:hAnsi="Arial" w:cs="Arial"/>
          <w:color w:val="000000"/>
        </w:rPr>
        <w:t xml:space="preserve">en el SEGPLAN sobre el cumplimiento de las </w:t>
      </w:r>
      <w:r w:rsidRPr="00903CB4">
        <w:rPr>
          <w:rFonts w:ascii="Arial" w:hAnsi="Arial" w:cs="Arial"/>
          <w:color w:val="000000"/>
        </w:rPr>
        <w:t xml:space="preserve">metas no es detallada y no permite la comprensión de algunos datos registrados. Es así, que para </w:t>
      </w:r>
      <w:r>
        <w:rPr>
          <w:rFonts w:ascii="Arial" w:hAnsi="Arial" w:cs="Arial"/>
          <w:color w:val="000000"/>
        </w:rPr>
        <w:t xml:space="preserve">aclarar la </w:t>
      </w:r>
      <w:r>
        <w:rPr>
          <w:rFonts w:ascii="Arial" w:hAnsi="Arial" w:cs="Arial"/>
          <w:color w:val="000000"/>
        </w:rPr>
        <w:lastRenderedPageBreak/>
        <w:t xml:space="preserve">información </w:t>
      </w:r>
      <w:r w:rsidRPr="00903CB4">
        <w:rPr>
          <w:rFonts w:ascii="Arial" w:hAnsi="Arial" w:cs="Arial"/>
          <w:color w:val="000000"/>
        </w:rPr>
        <w:t>fue necesario una mesa de trabajo</w:t>
      </w:r>
      <w:r>
        <w:rPr>
          <w:rFonts w:ascii="Arial" w:hAnsi="Arial" w:cs="Arial"/>
          <w:color w:val="000000"/>
        </w:rPr>
        <w:t xml:space="preserve"> con la Oficina de Planeación. Algunos aspectos encontrados son; </w:t>
      </w:r>
    </w:p>
    <w:p w14:paraId="6DFC8507" w14:textId="77777777" w:rsidR="00903CB4" w:rsidRPr="00903CB4" w:rsidRDefault="00903CB4" w:rsidP="00903CB4">
      <w:pPr>
        <w:pStyle w:val="Prrafodelista"/>
        <w:ind w:left="720"/>
        <w:jc w:val="both"/>
        <w:rPr>
          <w:rFonts w:ascii="Arial" w:hAnsi="Arial" w:cs="Arial"/>
          <w:color w:val="000000"/>
        </w:rPr>
      </w:pPr>
    </w:p>
    <w:p w14:paraId="33CC2501" w14:textId="15FD03D5" w:rsidR="001F5649" w:rsidRPr="00903CB4" w:rsidRDefault="00903CB4" w:rsidP="001F5649">
      <w:pPr>
        <w:pStyle w:val="Prrafodelista"/>
        <w:numPr>
          <w:ilvl w:val="1"/>
          <w:numId w:val="13"/>
        </w:numPr>
        <w:jc w:val="both"/>
        <w:rPr>
          <w:rFonts w:ascii="Arial" w:hAnsi="Arial" w:cs="Arial"/>
          <w:color w:val="000000"/>
        </w:rPr>
      </w:pPr>
      <w:r>
        <w:rPr>
          <w:rFonts w:ascii="Arial" w:hAnsi="Arial" w:cs="Arial"/>
          <w:color w:val="000000"/>
        </w:rPr>
        <w:t>E</w:t>
      </w:r>
      <w:r w:rsidR="001F5649" w:rsidRPr="00903CB4">
        <w:rPr>
          <w:rFonts w:ascii="Arial" w:hAnsi="Arial" w:cs="Arial"/>
          <w:color w:val="000000"/>
        </w:rPr>
        <w:t xml:space="preserve">n </w:t>
      </w:r>
      <w:r>
        <w:rPr>
          <w:rFonts w:ascii="Arial" w:hAnsi="Arial" w:cs="Arial"/>
          <w:color w:val="000000"/>
        </w:rPr>
        <w:t xml:space="preserve">el indicador </w:t>
      </w:r>
      <w:r w:rsidR="001F5649" w:rsidRPr="00903CB4">
        <w:rPr>
          <w:rFonts w:ascii="Arial" w:hAnsi="Arial" w:cs="Arial"/>
          <w:color w:val="000000"/>
        </w:rPr>
        <w:t xml:space="preserve">BEPS se relacionan los 100 beneficiarios pero no se relaciona el acto administrativo (resolución) que soporta </w:t>
      </w:r>
      <w:r>
        <w:rPr>
          <w:rFonts w:ascii="Arial" w:hAnsi="Arial" w:cs="Arial"/>
          <w:color w:val="000000"/>
        </w:rPr>
        <w:t xml:space="preserve">dicho reporte. </w:t>
      </w:r>
    </w:p>
    <w:p w14:paraId="39B4643E" w14:textId="6972992A" w:rsidR="001F5649" w:rsidRPr="00903CB4" w:rsidRDefault="00903CB4" w:rsidP="001F5649">
      <w:pPr>
        <w:pStyle w:val="Prrafodelista"/>
        <w:numPr>
          <w:ilvl w:val="1"/>
          <w:numId w:val="13"/>
        </w:numPr>
        <w:jc w:val="both"/>
        <w:rPr>
          <w:rFonts w:ascii="Arial" w:hAnsi="Arial" w:cs="Arial"/>
          <w:i/>
          <w:iCs/>
          <w:color w:val="000000"/>
        </w:rPr>
      </w:pPr>
      <w:r>
        <w:rPr>
          <w:rFonts w:ascii="Arial" w:hAnsi="Arial" w:cs="Arial"/>
          <w:color w:val="000000"/>
        </w:rPr>
        <w:t>E</w:t>
      </w:r>
      <w:r w:rsidR="001F5649" w:rsidRPr="00903CB4">
        <w:rPr>
          <w:rFonts w:ascii="Arial" w:hAnsi="Arial" w:cs="Arial"/>
          <w:color w:val="000000"/>
        </w:rPr>
        <w:t xml:space="preserve">n la meta </w:t>
      </w:r>
      <w:r w:rsidR="001F5649" w:rsidRPr="00903CB4">
        <w:rPr>
          <w:rFonts w:ascii="Arial" w:hAnsi="Arial" w:cs="Arial"/>
          <w:i/>
          <w:iCs/>
          <w:color w:val="000000"/>
        </w:rPr>
        <w:t xml:space="preserve">“Diseñar, implementar y ejecutar 5 Planes comerciales y de mercadeo de la </w:t>
      </w:r>
    </w:p>
    <w:p w14:paraId="58765FEF" w14:textId="4823C807" w:rsidR="001F5649" w:rsidRPr="00903CB4" w:rsidRDefault="001F5649" w:rsidP="001F5649">
      <w:pPr>
        <w:pStyle w:val="Prrafodelista"/>
        <w:numPr>
          <w:ilvl w:val="1"/>
          <w:numId w:val="13"/>
        </w:numPr>
        <w:jc w:val="both"/>
        <w:rPr>
          <w:rFonts w:ascii="Arial" w:hAnsi="Arial" w:cs="Arial"/>
          <w:color w:val="000000"/>
        </w:rPr>
      </w:pPr>
      <w:r w:rsidRPr="00903CB4">
        <w:rPr>
          <w:rFonts w:ascii="Arial" w:hAnsi="Arial" w:cs="Arial"/>
          <w:i/>
          <w:iCs/>
          <w:color w:val="000000"/>
        </w:rPr>
        <w:t>Lotería de Bogotá, asociados al plan de desarrollo”</w:t>
      </w:r>
      <w:r w:rsidRPr="00903CB4">
        <w:rPr>
          <w:rFonts w:ascii="Arial" w:hAnsi="Arial" w:cs="Arial"/>
          <w:color w:val="000000"/>
        </w:rPr>
        <w:t xml:space="preserve">, no se relaciona el </w:t>
      </w:r>
      <w:r w:rsidR="00903CB4" w:rsidRPr="00903CB4">
        <w:rPr>
          <w:rFonts w:ascii="Arial" w:hAnsi="Arial" w:cs="Arial"/>
          <w:color w:val="000000"/>
        </w:rPr>
        <w:t>cómo</w:t>
      </w:r>
      <w:r w:rsidRPr="00903CB4">
        <w:rPr>
          <w:rFonts w:ascii="Arial" w:hAnsi="Arial" w:cs="Arial"/>
          <w:color w:val="000000"/>
        </w:rPr>
        <w:t xml:space="preserve"> se cumplió con el 36%</w:t>
      </w:r>
      <w:r w:rsidR="00464B3A">
        <w:rPr>
          <w:rFonts w:ascii="Arial" w:hAnsi="Arial" w:cs="Arial"/>
          <w:color w:val="000000"/>
        </w:rPr>
        <w:t>, có</w:t>
      </w:r>
      <w:r w:rsidRPr="00903CB4">
        <w:rPr>
          <w:rFonts w:ascii="Arial" w:hAnsi="Arial" w:cs="Arial"/>
          <w:color w:val="000000"/>
        </w:rPr>
        <w:t>mo se distribuyen los $134 millones ejecutados de presupuesto</w:t>
      </w:r>
      <w:r w:rsidR="00464B3A">
        <w:rPr>
          <w:rFonts w:ascii="Arial" w:hAnsi="Arial" w:cs="Arial"/>
          <w:color w:val="000000"/>
        </w:rPr>
        <w:t xml:space="preserve"> o cómo </w:t>
      </w:r>
      <w:r w:rsidRPr="00903CB4">
        <w:rPr>
          <w:rFonts w:ascii="Arial" w:hAnsi="Arial" w:cs="Arial"/>
          <w:color w:val="000000"/>
        </w:rPr>
        <w:t xml:space="preserve">se han venido ejecutando los 5 planes comerciales </w:t>
      </w:r>
      <w:r w:rsidR="00464B3A">
        <w:rPr>
          <w:rFonts w:ascii="Arial" w:hAnsi="Arial" w:cs="Arial"/>
          <w:color w:val="000000"/>
        </w:rPr>
        <w:t xml:space="preserve">registrados en la planeación. </w:t>
      </w:r>
    </w:p>
    <w:p w14:paraId="504B439E" w14:textId="24459DBA" w:rsidR="001F5649" w:rsidRPr="00903CB4" w:rsidRDefault="001F5649" w:rsidP="001F5649">
      <w:pPr>
        <w:pStyle w:val="Prrafodelista"/>
        <w:numPr>
          <w:ilvl w:val="1"/>
          <w:numId w:val="13"/>
        </w:numPr>
        <w:jc w:val="both"/>
        <w:rPr>
          <w:rFonts w:ascii="Arial" w:hAnsi="Arial" w:cs="Arial"/>
          <w:color w:val="000000"/>
        </w:rPr>
      </w:pPr>
      <w:r w:rsidRPr="00903CB4">
        <w:rPr>
          <w:rFonts w:ascii="Arial" w:hAnsi="Arial" w:cs="Arial"/>
          <w:color w:val="000000"/>
        </w:rPr>
        <w:t xml:space="preserve">En la meta </w:t>
      </w:r>
      <w:r w:rsidRPr="00903CB4">
        <w:rPr>
          <w:rFonts w:ascii="Arial" w:hAnsi="Arial" w:cs="Arial"/>
          <w:i/>
          <w:iCs/>
          <w:color w:val="000000"/>
        </w:rPr>
        <w:t>“Diseñar, implementar y ejecutar 5 Planes operativos para dar cumplimiento a los lineamientos establecidos en el Modelo Integrado de Planeación y Gestión”</w:t>
      </w:r>
      <w:r w:rsidRPr="00903CB4">
        <w:rPr>
          <w:rFonts w:ascii="Arial" w:hAnsi="Arial" w:cs="Arial"/>
          <w:color w:val="000000"/>
        </w:rPr>
        <w:t xml:space="preserve"> no se registra el </w:t>
      </w:r>
      <w:r w:rsidR="00464B3A" w:rsidRPr="00903CB4">
        <w:rPr>
          <w:rFonts w:ascii="Arial" w:hAnsi="Arial" w:cs="Arial"/>
          <w:color w:val="000000"/>
        </w:rPr>
        <w:t>cómo</w:t>
      </w:r>
      <w:r w:rsidRPr="00903CB4">
        <w:rPr>
          <w:rFonts w:ascii="Arial" w:hAnsi="Arial" w:cs="Arial"/>
          <w:color w:val="000000"/>
        </w:rPr>
        <w:t xml:space="preserve"> se iniciará la ejecución de esos recursos en el segundo semestre (si con un contrato, si una obra, una actividad); así mismo, </w:t>
      </w:r>
      <w:r w:rsidR="00464B3A" w:rsidRPr="00903CB4">
        <w:rPr>
          <w:rFonts w:ascii="Arial" w:hAnsi="Arial" w:cs="Arial"/>
          <w:color w:val="000000"/>
        </w:rPr>
        <w:t>cuáles</w:t>
      </w:r>
      <w:r w:rsidRPr="00903CB4">
        <w:rPr>
          <w:rFonts w:ascii="Arial" w:hAnsi="Arial" w:cs="Arial"/>
          <w:color w:val="000000"/>
        </w:rPr>
        <w:t xml:space="preserve"> son las actividades que integran ese plan operativo y si esta articulado con el presupuesto establecido para el cumplimiento de esa meta)</w:t>
      </w:r>
      <w:r w:rsidR="00464B3A">
        <w:rPr>
          <w:rFonts w:ascii="Arial" w:hAnsi="Arial" w:cs="Arial"/>
          <w:color w:val="000000"/>
        </w:rPr>
        <w:t>.</w:t>
      </w:r>
    </w:p>
    <w:p w14:paraId="4B0EB0BF" w14:textId="77777777" w:rsidR="001F5649" w:rsidRPr="00FA09C8" w:rsidRDefault="001F5649" w:rsidP="00FA09C8">
      <w:pPr>
        <w:jc w:val="both"/>
        <w:rPr>
          <w:rFonts w:ascii="Arial" w:hAnsi="Arial" w:cs="Arial"/>
          <w:highlight w:val="darkYellow"/>
        </w:rPr>
      </w:pPr>
    </w:p>
    <w:p w14:paraId="7A92AE65" w14:textId="77777777" w:rsidR="00FF3BCF" w:rsidRPr="00FF3BCF" w:rsidRDefault="00FF3BCF" w:rsidP="002F0AFE">
      <w:pPr>
        <w:pStyle w:val="Prrafodelista"/>
        <w:ind w:left="720"/>
        <w:rPr>
          <w:rFonts w:ascii="Arial" w:hAnsi="Arial" w:cs="Arial"/>
        </w:rPr>
      </w:pPr>
    </w:p>
    <w:p w14:paraId="34272150" w14:textId="373C972B" w:rsidR="00FF3BCF" w:rsidRPr="00BF477C" w:rsidRDefault="00146A87" w:rsidP="00BF477C">
      <w:pPr>
        <w:pStyle w:val="Ttulo1"/>
        <w:rPr>
          <w:rFonts w:cs="Arial"/>
          <w:b/>
          <w:color w:val="000000"/>
          <w:sz w:val="20"/>
        </w:rPr>
      </w:pPr>
      <w:bookmarkStart w:id="10" w:name="_Toc133935672"/>
      <w:r w:rsidRPr="00BF477C">
        <w:rPr>
          <w:rFonts w:cs="Arial"/>
          <w:b/>
          <w:color w:val="000000"/>
          <w:sz w:val="20"/>
        </w:rPr>
        <w:t>CONCLUSIONES</w:t>
      </w:r>
      <w:bookmarkEnd w:id="10"/>
    </w:p>
    <w:p w14:paraId="44D99F51" w14:textId="77777777" w:rsidR="00146A87" w:rsidRDefault="00146A87" w:rsidP="00C157AB">
      <w:pPr>
        <w:rPr>
          <w:rFonts w:ascii="Arial" w:hAnsi="Arial" w:cs="Arial"/>
          <w:b/>
          <w:bCs/>
        </w:rPr>
      </w:pPr>
    </w:p>
    <w:p w14:paraId="60315701" w14:textId="77777777" w:rsidR="0029002F" w:rsidRDefault="0029002F" w:rsidP="00464B3A">
      <w:pPr>
        <w:jc w:val="both"/>
        <w:rPr>
          <w:rFonts w:ascii="Arial" w:hAnsi="Arial" w:cs="Arial"/>
        </w:rPr>
      </w:pPr>
    </w:p>
    <w:p w14:paraId="4336C3F6" w14:textId="77777777" w:rsidR="00464B3A" w:rsidRDefault="00464B3A" w:rsidP="00464B3A">
      <w:pPr>
        <w:pStyle w:val="Prrafodelista"/>
        <w:numPr>
          <w:ilvl w:val="0"/>
          <w:numId w:val="15"/>
        </w:numPr>
        <w:jc w:val="both"/>
        <w:rPr>
          <w:rFonts w:ascii="Arial" w:hAnsi="Arial" w:cs="Arial"/>
        </w:rPr>
      </w:pPr>
      <w:r>
        <w:rPr>
          <w:rFonts w:ascii="Arial" w:hAnsi="Arial" w:cs="Arial"/>
        </w:rPr>
        <w:t xml:space="preserve">Se realiza </w:t>
      </w:r>
      <w:r w:rsidRPr="00464B3A">
        <w:rPr>
          <w:rFonts w:ascii="Arial" w:hAnsi="Arial" w:cs="Arial"/>
        </w:rPr>
        <w:t xml:space="preserve">seguimiento </w:t>
      </w:r>
      <w:r>
        <w:rPr>
          <w:rFonts w:ascii="Arial" w:hAnsi="Arial" w:cs="Arial"/>
        </w:rPr>
        <w:t xml:space="preserve">periódico </w:t>
      </w:r>
      <w:r w:rsidRPr="00464B3A">
        <w:rPr>
          <w:rFonts w:ascii="Arial" w:hAnsi="Arial" w:cs="Arial"/>
        </w:rPr>
        <w:t>al cumplimiento de las metas del Plan de Desarrollo Distrital 2020-2024 “</w:t>
      </w:r>
      <w:r w:rsidRPr="00464B3A">
        <w:rPr>
          <w:rFonts w:ascii="Arial" w:hAnsi="Arial" w:cs="Arial"/>
          <w:i/>
        </w:rPr>
        <w:t>Un nuevo contrato social y ambiental para la Bogotá del Siglo XXI” a cargo de la</w:t>
      </w:r>
      <w:r w:rsidRPr="00464B3A">
        <w:rPr>
          <w:rFonts w:ascii="Arial" w:hAnsi="Arial" w:cs="Arial"/>
        </w:rPr>
        <w:t xml:space="preserve"> Lotería de Bogotá</w:t>
      </w:r>
      <w:r>
        <w:rPr>
          <w:rFonts w:ascii="Arial" w:hAnsi="Arial" w:cs="Arial"/>
        </w:rPr>
        <w:t xml:space="preserve">. </w:t>
      </w:r>
    </w:p>
    <w:p w14:paraId="0D65D308" w14:textId="61A37907" w:rsidR="00464B3A" w:rsidRDefault="00464B3A" w:rsidP="00464B3A">
      <w:pPr>
        <w:pStyle w:val="Prrafodelista"/>
        <w:numPr>
          <w:ilvl w:val="0"/>
          <w:numId w:val="15"/>
        </w:numPr>
        <w:jc w:val="both"/>
        <w:rPr>
          <w:rFonts w:ascii="Arial" w:hAnsi="Arial" w:cs="Arial"/>
        </w:rPr>
      </w:pPr>
      <w:r>
        <w:rPr>
          <w:rFonts w:ascii="Arial" w:hAnsi="Arial" w:cs="Arial"/>
        </w:rPr>
        <w:t>El seguimiento correspondiente al p</w:t>
      </w:r>
      <w:r w:rsidRPr="00464B3A">
        <w:rPr>
          <w:rFonts w:ascii="Arial" w:hAnsi="Arial" w:cs="Arial"/>
        </w:rPr>
        <w:t xml:space="preserve">eriodo a corte 31 de marzo de 2023 </w:t>
      </w:r>
      <w:r>
        <w:rPr>
          <w:rFonts w:ascii="Arial" w:hAnsi="Arial" w:cs="Arial"/>
        </w:rPr>
        <w:t xml:space="preserve">permite concluir que 2 de los 3 indicadores presenta un nivel </w:t>
      </w:r>
      <w:r w:rsidRPr="00464B3A">
        <w:rPr>
          <w:rFonts w:ascii="Arial" w:hAnsi="Arial" w:cs="Arial"/>
          <w:i/>
          <w:iCs/>
        </w:rPr>
        <w:t>alto</w:t>
      </w:r>
      <w:r>
        <w:rPr>
          <w:rFonts w:ascii="Arial" w:hAnsi="Arial" w:cs="Arial"/>
        </w:rPr>
        <w:t xml:space="preserve"> de ejecución y 1 no presenta avance por lo que se ubica en rango </w:t>
      </w:r>
      <w:r w:rsidRPr="00464B3A">
        <w:rPr>
          <w:rFonts w:ascii="Arial" w:hAnsi="Arial" w:cs="Arial"/>
          <w:i/>
          <w:iCs/>
        </w:rPr>
        <w:t>bajo.</w:t>
      </w:r>
      <w:r>
        <w:rPr>
          <w:rFonts w:ascii="Arial" w:hAnsi="Arial" w:cs="Arial"/>
        </w:rPr>
        <w:t xml:space="preserve"> </w:t>
      </w:r>
    </w:p>
    <w:p w14:paraId="1E0930D7" w14:textId="39D0DDE7" w:rsidR="00464B3A" w:rsidRDefault="00464B3A" w:rsidP="00464B3A">
      <w:pPr>
        <w:pStyle w:val="Prrafodelista"/>
        <w:numPr>
          <w:ilvl w:val="0"/>
          <w:numId w:val="15"/>
        </w:numPr>
        <w:jc w:val="both"/>
        <w:rPr>
          <w:rFonts w:ascii="Arial" w:hAnsi="Arial" w:cs="Arial"/>
        </w:rPr>
      </w:pPr>
      <w:r>
        <w:rPr>
          <w:rFonts w:ascii="Arial" w:hAnsi="Arial" w:cs="Arial"/>
        </w:rPr>
        <w:t xml:space="preserve">La ejecución de la meta física no es independiente, sino que está directamente relacionada con la ejecución presupuestal. </w:t>
      </w:r>
    </w:p>
    <w:p w14:paraId="00333B6E" w14:textId="262B93C4" w:rsidR="00464B3A" w:rsidRPr="00464B3A" w:rsidRDefault="00464B3A" w:rsidP="00464B3A">
      <w:pPr>
        <w:pStyle w:val="Prrafodelista"/>
        <w:numPr>
          <w:ilvl w:val="0"/>
          <w:numId w:val="15"/>
        </w:numPr>
        <w:jc w:val="both"/>
        <w:rPr>
          <w:rFonts w:ascii="Arial" w:hAnsi="Arial" w:cs="Arial"/>
        </w:rPr>
      </w:pPr>
      <w:r>
        <w:rPr>
          <w:rFonts w:ascii="Arial" w:hAnsi="Arial" w:cs="Arial"/>
        </w:rPr>
        <w:t xml:space="preserve">El Plan Anual de Adquisiciones no está articulado con las metas, indicadores y actividades del Proyecto de Inversión. </w:t>
      </w:r>
    </w:p>
    <w:p w14:paraId="63DBD68A" w14:textId="77777777" w:rsidR="00C157AB" w:rsidRPr="00C157AB" w:rsidRDefault="00C157AB" w:rsidP="00C157AB">
      <w:pPr>
        <w:rPr>
          <w:rFonts w:ascii="Arial" w:hAnsi="Arial" w:cs="Arial"/>
          <w:b/>
          <w:color w:val="000000"/>
        </w:rPr>
      </w:pPr>
    </w:p>
    <w:p w14:paraId="03C2600D" w14:textId="77777777" w:rsidR="00C157AB" w:rsidRPr="00C157AB" w:rsidRDefault="00C157AB" w:rsidP="00C157AB">
      <w:pPr>
        <w:pStyle w:val="Ttulo1"/>
        <w:rPr>
          <w:rFonts w:cs="Arial"/>
          <w:b/>
          <w:color w:val="000000"/>
          <w:sz w:val="20"/>
        </w:rPr>
      </w:pPr>
      <w:bookmarkStart w:id="11" w:name="_Toc133935673"/>
      <w:r w:rsidRPr="00C157AB">
        <w:rPr>
          <w:rFonts w:cs="Arial"/>
          <w:b/>
          <w:color w:val="000000"/>
          <w:sz w:val="20"/>
        </w:rPr>
        <w:t>RECOMENDACIONES</w:t>
      </w:r>
      <w:bookmarkEnd w:id="11"/>
    </w:p>
    <w:p w14:paraId="30854454" w14:textId="77777777" w:rsidR="00C157AB" w:rsidRDefault="00C157AB" w:rsidP="00C157AB">
      <w:pPr>
        <w:spacing w:line="276" w:lineRule="auto"/>
        <w:jc w:val="both"/>
        <w:rPr>
          <w:rFonts w:ascii="Arial" w:hAnsi="Arial" w:cs="Arial"/>
          <w:b/>
          <w:color w:val="000000"/>
        </w:rPr>
      </w:pPr>
    </w:p>
    <w:p w14:paraId="039B2808" w14:textId="40974E10" w:rsidR="00C157AB" w:rsidRPr="00464B3A" w:rsidRDefault="00522A55" w:rsidP="00464B3A">
      <w:pPr>
        <w:pStyle w:val="Prrafodelista"/>
        <w:numPr>
          <w:ilvl w:val="0"/>
          <w:numId w:val="14"/>
        </w:numPr>
        <w:jc w:val="both"/>
        <w:rPr>
          <w:rFonts w:ascii="Arial" w:hAnsi="Arial" w:cs="Arial"/>
          <w:color w:val="000000"/>
        </w:rPr>
      </w:pPr>
      <w:r w:rsidRPr="00464B3A">
        <w:rPr>
          <w:rFonts w:ascii="Arial" w:hAnsi="Arial" w:cs="Arial"/>
        </w:rPr>
        <w:t xml:space="preserve">Gestionar lo antes posible mesa de trabajo con la entidad que lidera el sistema </w:t>
      </w:r>
      <w:r w:rsidR="0029002F" w:rsidRPr="00464B3A">
        <w:rPr>
          <w:rFonts w:ascii="Arial" w:hAnsi="Arial" w:cs="Arial"/>
        </w:rPr>
        <w:t>SEGPLAN</w:t>
      </w:r>
      <w:r w:rsidRPr="00464B3A">
        <w:rPr>
          <w:rFonts w:ascii="Arial" w:hAnsi="Arial" w:cs="Arial"/>
        </w:rPr>
        <w:t xml:space="preserve"> con el fin </w:t>
      </w:r>
      <w:r w:rsidR="00510640">
        <w:rPr>
          <w:rFonts w:ascii="Arial" w:hAnsi="Arial" w:cs="Arial"/>
        </w:rPr>
        <w:t xml:space="preserve">de tramitar </w:t>
      </w:r>
      <w:r w:rsidRPr="00464B3A">
        <w:rPr>
          <w:rFonts w:ascii="Arial" w:hAnsi="Arial" w:cs="Arial"/>
        </w:rPr>
        <w:t xml:space="preserve">la actualización de la información correspondiente a las </w:t>
      </w:r>
      <w:r w:rsidR="00236BEF">
        <w:rPr>
          <w:rFonts w:ascii="Arial" w:hAnsi="Arial" w:cs="Arial"/>
        </w:rPr>
        <w:t xml:space="preserve">cifras de las </w:t>
      </w:r>
      <w:r w:rsidRPr="00464B3A">
        <w:rPr>
          <w:rFonts w:ascii="Arial" w:hAnsi="Arial" w:cs="Arial"/>
        </w:rPr>
        <w:t xml:space="preserve">metas e indicadores </w:t>
      </w:r>
      <w:r w:rsidR="00236BEF">
        <w:rPr>
          <w:rFonts w:ascii="Arial" w:hAnsi="Arial" w:cs="Arial"/>
        </w:rPr>
        <w:t xml:space="preserve">y cuentas por pagar </w:t>
      </w:r>
      <w:r w:rsidRPr="00464B3A">
        <w:rPr>
          <w:rFonts w:ascii="Arial" w:hAnsi="Arial" w:cs="Arial"/>
        </w:rPr>
        <w:t>de la Lotería de Bogotá</w:t>
      </w:r>
      <w:r w:rsidR="001952AC" w:rsidRPr="00464B3A">
        <w:rPr>
          <w:rFonts w:ascii="Arial" w:hAnsi="Arial" w:cs="Arial"/>
        </w:rPr>
        <w:t>.</w:t>
      </w:r>
    </w:p>
    <w:p w14:paraId="7EA39FE2" w14:textId="4342E8A1" w:rsidR="001952AC" w:rsidRDefault="001952AC" w:rsidP="001952AC">
      <w:pPr>
        <w:jc w:val="both"/>
        <w:rPr>
          <w:rFonts w:ascii="Arial" w:hAnsi="Arial" w:cs="Arial"/>
          <w:color w:val="000000"/>
        </w:rPr>
      </w:pPr>
    </w:p>
    <w:p w14:paraId="6A775EB8" w14:textId="3C0B28A8" w:rsidR="001952AC" w:rsidRDefault="001952AC" w:rsidP="00464B3A">
      <w:pPr>
        <w:pStyle w:val="Prrafodelista"/>
        <w:numPr>
          <w:ilvl w:val="0"/>
          <w:numId w:val="14"/>
        </w:numPr>
        <w:jc w:val="both"/>
        <w:rPr>
          <w:rFonts w:ascii="Arial" w:hAnsi="Arial" w:cs="Arial"/>
          <w:color w:val="000000"/>
        </w:rPr>
      </w:pPr>
      <w:r>
        <w:rPr>
          <w:rFonts w:ascii="Arial" w:hAnsi="Arial" w:cs="Arial"/>
          <w:color w:val="000000"/>
        </w:rPr>
        <w:t xml:space="preserve">Definir las fechas en las que se proyecta ejecutar los recursos asociados al indicador </w:t>
      </w:r>
      <w:r w:rsidRPr="001952AC">
        <w:rPr>
          <w:rFonts w:ascii="Arial" w:hAnsi="Arial" w:cs="Arial"/>
          <w:i/>
          <w:iCs/>
          <w:color w:val="000000"/>
        </w:rPr>
        <w:t>585 Porcentaje de actividades de fortalecimiento institucional de la Lotería de Bogotá, en la meta operativa</w:t>
      </w:r>
      <w:r>
        <w:rPr>
          <w:rFonts w:ascii="Arial" w:hAnsi="Arial" w:cs="Arial"/>
          <w:color w:val="000000"/>
        </w:rPr>
        <w:t xml:space="preserve"> y </w:t>
      </w:r>
      <w:r w:rsidR="00317A15">
        <w:rPr>
          <w:rFonts w:ascii="Arial" w:hAnsi="Arial" w:cs="Arial"/>
          <w:color w:val="000000"/>
        </w:rPr>
        <w:t xml:space="preserve">realizar </w:t>
      </w:r>
      <w:r>
        <w:rPr>
          <w:rFonts w:ascii="Arial" w:hAnsi="Arial" w:cs="Arial"/>
          <w:color w:val="000000"/>
        </w:rPr>
        <w:t>seguimiento mensual</w:t>
      </w:r>
      <w:r w:rsidR="00317A15">
        <w:rPr>
          <w:rFonts w:ascii="Arial" w:hAnsi="Arial" w:cs="Arial"/>
          <w:color w:val="000000"/>
        </w:rPr>
        <w:t>,</w:t>
      </w:r>
      <w:r>
        <w:rPr>
          <w:rFonts w:ascii="Arial" w:hAnsi="Arial" w:cs="Arial"/>
          <w:color w:val="000000"/>
        </w:rPr>
        <w:t xml:space="preserve"> con el fin de asegurar su cumplimiento en la vigencia. </w:t>
      </w:r>
    </w:p>
    <w:p w14:paraId="6360CDE7" w14:textId="77777777" w:rsidR="001952AC" w:rsidRPr="001952AC" w:rsidRDefault="001952AC" w:rsidP="001952AC">
      <w:pPr>
        <w:pStyle w:val="Prrafodelista"/>
        <w:rPr>
          <w:rFonts w:ascii="Arial" w:hAnsi="Arial" w:cs="Arial"/>
          <w:color w:val="000000"/>
        </w:rPr>
      </w:pPr>
    </w:p>
    <w:p w14:paraId="28B5D95F" w14:textId="1F5BB100" w:rsidR="001952AC" w:rsidRDefault="001952AC" w:rsidP="00464B3A">
      <w:pPr>
        <w:pStyle w:val="Prrafodelista"/>
        <w:numPr>
          <w:ilvl w:val="0"/>
          <w:numId w:val="14"/>
        </w:numPr>
        <w:jc w:val="both"/>
        <w:rPr>
          <w:rFonts w:ascii="Arial" w:hAnsi="Arial" w:cs="Arial"/>
          <w:color w:val="000000"/>
        </w:rPr>
      </w:pPr>
      <w:r w:rsidRPr="001952AC">
        <w:rPr>
          <w:rFonts w:ascii="Arial" w:hAnsi="Arial" w:cs="Arial"/>
          <w:color w:val="000000"/>
        </w:rPr>
        <w:t>Incluir en el procedimiento PRO310-542-1</w:t>
      </w:r>
      <w:r>
        <w:rPr>
          <w:rFonts w:ascii="Arial" w:hAnsi="Arial" w:cs="Arial"/>
          <w:color w:val="000000"/>
        </w:rPr>
        <w:t xml:space="preserve"> </w:t>
      </w:r>
      <w:r w:rsidRPr="001952AC">
        <w:rPr>
          <w:rFonts w:ascii="Arial" w:hAnsi="Arial" w:cs="Arial"/>
          <w:color w:val="000000"/>
        </w:rPr>
        <w:t>FORMULACIÓN Y SEGUIMIENTO A PLANES INSTITUCIONALES</w:t>
      </w:r>
      <w:r>
        <w:rPr>
          <w:rFonts w:ascii="Arial" w:hAnsi="Arial" w:cs="Arial"/>
          <w:color w:val="000000"/>
        </w:rPr>
        <w:t xml:space="preserve">, una actividad o política de operación que permita asegurar que los soportes de avance trimestral de las acciones reportadas en cualquier indicador, incluidos los de Plan de Desarrollo, son revisados y están disponibles en la Oficina de Planeación Estratégica. </w:t>
      </w:r>
    </w:p>
    <w:p w14:paraId="4F17D830" w14:textId="77777777" w:rsidR="001952AC" w:rsidRPr="001952AC" w:rsidRDefault="001952AC" w:rsidP="001952AC">
      <w:pPr>
        <w:pStyle w:val="Prrafodelista"/>
        <w:rPr>
          <w:rFonts w:ascii="Arial" w:hAnsi="Arial" w:cs="Arial"/>
          <w:color w:val="000000"/>
        </w:rPr>
      </w:pPr>
    </w:p>
    <w:p w14:paraId="2805C273" w14:textId="1182779F" w:rsidR="001952AC" w:rsidRPr="00AD225F" w:rsidRDefault="001952AC" w:rsidP="00464B3A">
      <w:pPr>
        <w:pStyle w:val="Prrafodelista"/>
        <w:numPr>
          <w:ilvl w:val="0"/>
          <w:numId w:val="14"/>
        </w:numPr>
        <w:jc w:val="both"/>
        <w:rPr>
          <w:rFonts w:ascii="Arial" w:hAnsi="Arial" w:cs="Arial"/>
          <w:color w:val="000000"/>
        </w:rPr>
      </w:pPr>
      <w:r w:rsidRPr="00F77DBD">
        <w:rPr>
          <w:rFonts w:ascii="Arial" w:hAnsi="Arial" w:cs="Arial"/>
          <w:color w:val="000000"/>
        </w:rPr>
        <w:t xml:space="preserve">Articular las actividades definidas por la entidad asociadas al proyecto de inversión </w:t>
      </w:r>
      <w:r w:rsidR="00F77DBD" w:rsidRPr="00F77DBD">
        <w:rPr>
          <w:rFonts w:ascii="Arial" w:hAnsi="Arial" w:cs="Arial"/>
          <w:i/>
          <w:iCs/>
        </w:rPr>
        <w:t xml:space="preserve">7516 - Fortalecimiento comercial y operativo de la Lotería de Bogotá, </w:t>
      </w:r>
      <w:r w:rsidR="00F77DBD" w:rsidRPr="00F77DBD">
        <w:rPr>
          <w:rFonts w:ascii="Arial" w:hAnsi="Arial" w:cs="Arial"/>
        </w:rPr>
        <w:t xml:space="preserve">con el Plan Anual de Adquisiciones de la vigencia. </w:t>
      </w:r>
    </w:p>
    <w:p w14:paraId="5CD75C4C" w14:textId="77777777" w:rsidR="00AD225F" w:rsidRPr="00AD225F" w:rsidRDefault="00AD225F" w:rsidP="00AD225F">
      <w:pPr>
        <w:pStyle w:val="Prrafodelista"/>
        <w:rPr>
          <w:rFonts w:ascii="Arial" w:hAnsi="Arial" w:cs="Arial"/>
          <w:color w:val="000000"/>
        </w:rPr>
      </w:pPr>
    </w:p>
    <w:p w14:paraId="180A43CA" w14:textId="4E45BF0B" w:rsidR="00AD225F" w:rsidRPr="00236BEF" w:rsidRDefault="00464B3A" w:rsidP="00464B3A">
      <w:pPr>
        <w:pStyle w:val="Prrafodelista"/>
        <w:numPr>
          <w:ilvl w:val="0"/>
          <w:numId w:val="14"/>
        </w:numPr>
        <w:jc w:val="both"/>
        <w:rPr>
          <w:rFonts w:ascii="Arial" w:hAnsi="Arial" w:cs="Arial"/>
          <w:color w:val="000000"/>
        </w:rPr>
      </w:pPr>
      <w:r w:rsidRPr="00236BEF">
        <w:rPr>
          <w:rFonts w:ascii="Arial" w:hAnsi="Arial" w:cs="Arial"/>
          <w:color w:val="000000"/>
        </w:rPr>
        <w:t xml:space="preserve">Definir lineamientos al interior de la Oficina de Planeación Estratégica sobre la información y datos relevantes </w:t>
      </w:r>
      <w:r w:rsidR="000F58D9" w:rsidRPr="00236BEF">
        <w:rPr>
          <w:rFonts w:ascii="Arial" w:hAnsi="Arial" w:cs="Arial"/>
          <w:color w:val="000000"/>
        </w:rPr>
        <w:t xml:space="preserve">a </w:t>
      </w:r>
      <w:r w:rsidRPr="00236BEF">
        <w:rPr>
          <w:rFonts w:ascii="Arial" w:hAnsi="Arial" w:cs="Arial"/>
          <w:color w:val="000000"/>
        </w:rPr>
        <w:t>registra</w:t>
      </w:r>
      <w:r w:rsidR="000F58D9" w:rsidRPr="00236BEF">
        <w:rPr>
          <w:rFonts w:ascii="Arial" w:hAnsi="Arial" w:cs="Arial"/>
          <w:color w:val="000000"/>
        </w:rPr>
        <w:t xml:space="preserve">r </w:t>
      </w:r>
      <w:r w:rsidRPr="00236BEF">
        <w:rPr>
          <w:rFonts w:ascii="Arial" w:hAnsi="Arial" w:cs="Arial"/>
          <w:color w:val="000000"/>
        </w:rPr>
        <w:t>en los campos</w:t>
      </w:r>
      <w:r w:rsidR="000F58D9" w:rsidRPr="00236BEF">
        <w:rPr>
          <w:rFonts w:ascii="Arial" w:hAnsi="Arial" w:cs="Arial"/>
          <w:color w:val="000000"/>
        </w:rPr>
        <w:t xml:space="preserve"> (retrasos y soluciones; avances y logros)</w:t>
      </w:r>
      <w:r w:rsidRPr="00236BEF">
        <w:rPr>
          <w:rFonts w:ascii="Arial" w:hAnsi="Arial" w:cs="Arial"/>
          <w:color w:val="000000"/>
        </w:rPr>
        <w:t xml:space="preserve"> que el sistema </w:t>
      </w:r>
      <w:r w:rsidR="000F58D9" w:rsidRPr="00236BEF">
        <w:rPr>
          <w:rFonts w:ascii="Arial" w:hAnsi="Arial" w:cs="Arial"/>
          <w:color w:val="000000"/>
        </w:rPr>
        <w:t xml:space="preserve">SEGPLAN </w:t>
      </w:r>
      <w:r w:rsidRPr="00236BEF">
        <w:rPr>
          <w:rFonts w:ascii="Arial" w:hAnsi="Arial" w:cs="Arial"/>
          <w:color w:val="000000"/>
        </w:rPr>
        <w:t xml:space="preserve">ha dispuesto para </w:t>
      </w:r>
      <w:r w:rsidR="000F58D9" w:rsidRPr="00236BEF">
        <w:rPr>
          <w:rFonts w:ascii="Arial" w:hAnsi="Arial" w:cs="Arial"/>
          <w:color w:val="000000"/>
        </w:rPr>
        <w:t xml:space="preserve">detallar </w:t>
      </w:r>
      <w:r w:rsidRPr="00236BEF">
        <w:rPr>
          <w:rFonts w:ascii="Arial" w:hAnsi="Arial" w:cs="Arial"/>
          <w:color w:val="000000"/>
        </w:rPr>
        <w:t>información cualitativa</w:t>
      </w:r>
      <w:r w:rsidR="000F58D9" w:rsidRPr="00236BEF">
        <w:rPr>
          <w:rFonts w:ascii="Arial" w:hAnsi="Arial" w:cs="Arial"/>
          <w:color w:val="000000"/>
        </w:rPr>
        <w:t xml:space="preserve"> </w:t>
      </w:r>
    </w:p>
    <w:p w14:paraId="2445E3C8" w14:textId="77777777" w:rsidR="00FA09C8" w:rsidRPr="00464B3A" w:rsidRDefault="00FA09C8" w:rsidP="00FA09C8">
      <w:pPr>
        <w:pStyle w:val="Prrafodelista"/>
        <w:rPr>
          <w:rFonts w:ascii="Arial" w:hAnsi="Arial" w:cs="Arial"/>
          <w:color w:val="000000"/>
        </w:rPr>
      </w:pPr>
    </w:p>
    <w:p w14:paraId="123FCBFB" w14:textId="77777777" w:rsidR="001952AC" w:rsidRPr="001952AC" w:rsidRDefault="001952AC" w:rsidP="001952AC">
      <w:pPr>
        <w:jc w:val="both"/>
        <w:rPr>
          <w:rFonts w:ascii="Arial" w:hAnsi="Arial" w:cs="Arial"/>
          <w:color w:val="000000"/>
        </w:rPr>
      </w:pPr>
    </w:p>
    <w:p w14:paraId="725B6264" w14:textId="77777777" w:rsidR="00C157AB" w:rsidRPr="00C157AB" w:rsidRDefault="00C157AB" w:rsidP="00C157AB">
      <w:pPr>
        <w:spacing w:line="276" w:lineRule="auto"/>
        <w:jc w:val="both"/>
        <w:rPr>
          <w:rFonts w:ascii="Arial" w:eastAsia="Calibri" w:hAnsi="Arial" w:cs="Arial"/>
          <w:color w:val="000000"/>
          <w:lang w:eastAsia="es-CO"/>
        </w:rPr>
      </w:pPr>
      <w:r w:rsidRPr="00C157AB">
        <w:rPr>
          <w:rFonts w:ascii="Arial" w:eastAsia="Calibri" w:hAnsi="Arial" w:cs="Arial"/>
          <w:color w:val="000000"/>
          <w:lang w:eastAsia="es-CO"/>
        </w:rPr>
        <w:t>Atentamente,</w:t>
      </w:r>
    </w:p>
    <w:p w14:paraId="533D2BE8" w14:textId="77777777" w:rsidR="00522A55" w:rsidRPr="00C157AB" w:rsidRDefault="00522A55" w:rsidP="00C157AB">
      <w:pPr>
        <w:spacing w:line="276" w:lineRule="auto"/>
        <w:jc w:val="both"/>
        <w:rPr>
          <w:rFonts w:ascii="Arial" w:eastAsia="Calibri" w:hAnsi="Arial" w:cs="Arial"/>
          <w:color w:val="000000"/>
          <w:lang w:eastAsia="es-CO"/>
        </w:rPr>
      </w:pPr>
    </w:p>
    <w:p w14:paraId="677B665A" w14:textId="3F0FC505" w:rsidR="00D04A40" w:rsidRDefault="00522A55" w:rsidP="00522A55">
      <w:pPr>
        <w:spacing w:line="276" w:lineRule="auto"/>
        <w:rPr>
          <w:rFonts w:ascii="Arial" w:eastAsia="Calibri" w:hAnsi="Arial" w:cs="Arial"/>
          <w:b/>
          <w:color w:val="000000"/>
          <w:lang w:val="es-ES"/>
        </w:rPr>
      </w:pPr>
      <w:r w:rsidRPr="00522A55">
        <w:rPr>
          <w:rFonts w:ascii="Arial" w:eastAsia="Calibri" w:hAnsi="Arial" w:cs="Arial"/>
          <w:b/>
          <w:color w:val="000000"/>
          <w:lang w:val="es-ES"/>
        </w:rPr>
        <w:t>WELLFIN JHONATHAN CANRO RODRIGUEZ</w:t>
      </w:r>
    </w:p>
    <w:p w14:paraId="182ECEBB" w14:textId="0FF7ACF2" w:rsidR="00522A55" w:rsidRPr="00271904" w:rsidRDefault="00522A55" w:rsidP="00522A55">
      <w:pPr>
        <w:spacing w:line="276" w:lineRule="auto"/>
        <w:rPr>
          <w:rFonts w:ascii="Arial" w:hAnsi="Arial" w:cs="Arial"/>
          <w:sz w:val="24"/>
          <w:szCs w:val="24"/>
        </w:rPr>
      </w:pPr>
      <w:r>
        <w:rPr>
          <w:rFonts w:ascii="Arial" w:eastAsia="Calibri" w:hAnsi="Arial" w:cs="Arial"/>
          <w:b/>
          <w:color w:val="000000"/>
          <w:lang w:val="es-ES"/>
        </w:rPr>
        <w:t xml:space="preserve">Jefe Oficina de Control Interno </w:t>
      </w:r>
    </w:p>
    <w:p w14:paraId="04127672" w14:textId="77777777" w:rsidR="00D04A40" w:rsidRPr="00271904" w:rsidRDefault="00D04A40" w:rsidP="00D04A40">
      <w:pPr>
        <w:spacing w:line="276" w:lineRule="auto"/>
        <w:ind w:left="709"/>
        <w:jc w:val="both"/>
        <w:rPr>
          <w:rFonts w:ascii="Arial" w:hAnsi="Arial" w:cs="Arial"/>
          <w:sz w:val="24"/>
          <w:szCs w:val="24"/>
        </w:rPr>
      </w:pPr>
    </w:p>
    <w:p w14:paraId="3F727D4F" w14:textId="6EB33B45" w:rsidR="00D04A40" w:rsidRPr="00522A55" w:rsidRDefault="00522A55" w:rsidP="00522A55">
      <w:pPr>
        <w:spacing w:line="276" w:lineRule="auto"/>
        <w:jc w:val="both"/>
        <w:rPr>
          <w:rFonts w:ascii="Arial" w:hAnsi="Arial" w:cs="Arial"/>
        </w:rPr>
      </w:pPr>
      <w:r w:rsidRPr="00522A55">
        <w:rPr>
          <w:rFonts w:ascii="Arial" w:hAnsi="Arial" w:cs="Arial"/>
        </w:rPr>
        <w:t>Elaboró: Luz Dary Amaya</w:t>
      </w:r>
      <w:r w:rsidR="0029002F">
        <w:rPr>
          <w:rFonts w:ascii="Arial" w:hAnsi="Arial" w:cs="Arial"/>
        </w:rPr>
        <w:t>, Ingeniera de sistemas, contratista Oficina Control Interno</w:t>
      </w:r>
    </w:p>
    <w:p w14:paraId="263E1ABD" w14:textId="77777777" w:rsidR="00D04A40" w:rsidRDefault="00D04A40" w:rsidP="00D04A40">
      <w:pPr>
        <w:ind w:left="709"/>
        <w:jc w:val="both"/>
        <w:rPr>
          <w:rFonts w:ascii="Arial" w:hAnsi="Arial" w:cs="Arial"/>
          <w:color w:val="FF0000"/>
          <w:sz w:val="28"/>
        </w:rPr>
      </w:pPr>
    </w:p>
    <w:sectPr w:rsidR="00D04A40" w:rsidSect="00C157AB">
      <w:headerReference w:type="default" r:id="rId14"/>
      <w:pgSz w:w="11907" w:h="16840" w:code="9"/>
      <w:pgMar w:top="1418" w:right="992" w:bottom="1418" w:left="1418" w:header="1151"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7C739D" w14:textId="77777777" w:rsidR="00F13BBB" w:rsidRDefault="00F13BBB">
      <w:r>
        <w:separator/>
      </w:r>
    </w:p>
  </w:endnote>
  <w:endnote w:type="continuationSeparator" w:id="0">
    <w:p w14:paraId="625E47C4" w14:textId="77777777" w:rsidR="00F13BBB" w:rsidRDefault="00F13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Batang">
    <w:altName w:val="바탕"/>
    <w:panose1 w:val="02030600000101010101"/>
    <w:charset w:val="81"/>
    <w:family w:val="auto"/>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FDA70" w14:textId="77777777" w:rsidR="00676B40" w:rsidRDefault="00676B40">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BABC3D1" w14:textId="77777777" w:rsidR="00676B40" w:rsidRDefault="00676B40">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21470" w14:textId="006DC678" w:rsidR="00676B40" w:rsidRDefault="005977C8" w:rsidP="00D04A40">
    <w:pPr>
      <w:pStyle w:val="Piedepgina"/>
      <w:rPr>
        <w:rFonts w:ascii="Tahoma" w:hAnsi="Tahoma"/>
        <w:b/>
        <w:color w:val="FF0000"/>
      </w:rPr>
    </w:pPr>
    <w:r w:rsidRPr="005977C8">
      <w:rPr>
        <w:rFonts w:ascii="Arial" w:hAnsi="Arial" w:cs="Arial"/>
        <w:noProof/>
        <w:color w:val="FFFFFF"/>
        <w:lang w:eastAsia="es-CO"/>
      </w:rPr>
      <w:drawing>
        <wp:anchor distT="0" distB="0" distL="114300" distR="114300" simplePos="0" relativeHeight="251659264" behindDoc="1" locked="0" layoutInCell="1" allowOverlap="1" wp14:anchorId="5CC0D9FB" wp14:editId="595DD635">
          <wp:simplePos x="0" y="0"/>
          <wp:positionH relativeFrom="column">
            <wp:posOffset>677259</wp:posOffset>
          </wp:positionH>
          <wp:positionV relativeFrom="paragraph">
            <wp:posOffset>114935</wp:posOffset>
          </wp:positionV>
          <wp:extent cx="4257040" cy="431800"/>
          <wp:effectExtent l="0" t="0" r="0" b="635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l="2141" t="26449" b="12183"/>
                  <a:stretch/>
                </pic:blipFill>
                <pic:spPr bwMode="auto">
                  <a:xfrm>
                    <a:off x="0" y="0"/>
                    <a:ext cx="4257040" cy="431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977C8">
      <w:rPr>
        <w:rFonts w:ascii="Arial" w:hAnsi="Arial" w:cs="Arial"/>
        <w:noProof/>
        <w:color w:val="FFFFFF"/>
        <w:lang w:eastAsia="es-CO"/>
      </w:rPr>
      <w:drawing>
        <wp:anchor distT="0" distB="0" distL="114300" distR="114300" simplePos="0" relativeHeight="251660288" behindDoc="0" locked="0" layoutInCell="1" allowOverlap="1" wp14:anchorId="149834C3" wp14:editId="54D77C25">
          <wp:simplePos x="0" y="0"/>
          <wp:positionH relativeFrom="column">
            <wp:posOffset>6137275</wp:posOffset>
          </wp:positionH>
          <wp:positionV relativeFrom="paragraph">
            <wp:posOffset>-201930</wp:posOffset>
          </wp:positionV>
          <wp:extent cx="323850" cy="952500"/>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3850" cy="952500"/>
                  </a:xfrm>
                  <a:prstGeom prst="rect">
                    <a:avLst/>
                  </a:prstGeom>
                  <a:noFill/>
                  <a:ln>
                    <a:noFill/>
                  </a:ln>
                </pic:spPr>
              </pic:pic>
            </a:graphicData>
          </a:graphic>
        </wp:anchor>
      </w:drawing>
    </w:r>
    <w:r w:rsidR="00676B40">
      <w:rPr>
        <w:rFonts w:ascii="Arial" w:hAnsi="Arial" w:cs="Arial"/>
        <w:color w:val="FFFFFF"/>
      </w:rPr>
      <w:t>HS</w:t>
    </w:r>
    <w:r w:rsidR="00676B40" w:rsidRPr="00C062CB">
      <w:rPr>
        <w:rFonts w:ascii="Arial" w:hAnsi="Arial" w:cs="Arial"/>
        <w:color w:val="FFFFFF"/>
      </w:rPr>
      <w:t xml:space="preserve"> Ca           </w:t>
    </w:r>
  </w:p>
  <w:p w14:paraId="4D96EB2C" w14:textId="77777777" w:rsidR="00676B40" w:rsidRPr="00C062CB" w:rsidRDefault="00676B40">
    <w:pPr>
      <w:pStyle w:val="Piedepgina"/>
      <w:tabs>
        <w:tab w:val="clear" w:pos="4153"/>
        <w:tab w:val="clear" w:pos="8306"/>
        <w:tab w:val="center" w:pos="12333"/>
      </w:tabs>
      <w:ind w:left="-1890" w:firstLine="90"/>
      <w:rPr>
        <w:rFonts w:ascii="Arial" w:hAnsi="Arial" w:cs="Arial"/>
      </w:rPr>
    </w:pPr>
    <w:r w:rsidRPr="00C062CB">
      <w:rPr>
        <w:rFonts w:ascii="Arial" w:hAnsi="Arial" w:cs="Arial"/>
        <w:color w:val="00008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C53E4" w14:textId="77777777" w:rsidR="00F13BBB" w:rsidRDefault="00F13BBB">
      <w:r>
        <w:object w:dxaOrig="3600" w:dyaOrig="634" w14:anchorId="73AEF5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6pt;height:29.2pt">
            <v:imagedata r:id="rId1" o:title=""/>
          </v:shape>
          <o:OLEObject Type="Embed" ProgID="PBrush" ShapeID="_x0000_i1025" DrawAspect="Content" ObjectID="_1744549926" r:id="rId2"/>
        </w:object>
      </w:r>
      <w:r>
        <w:separator/>
      </w:r>
    </w:p>
  </w:footnote>
  <w:footnote w:type="continuationSeparator" w:id="0">
    <w:p w14:paraId="23178D2D" w14:textId="77777777" w:rsidR="00F13BBB" w:rsidRDefault="00F13B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36" w:type="dxa"/>
      <w:jc w:val="center"/>
      <w:tblBorders>
        <w:top w:val="single" w:sz="4" w:space="0" w:color="auto"/>
        <w:left w:val="single" w:sz="4" w:space="0" w:color="auto"/>
        <w:bottom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96"/>
      <w:gridCol w:w="5812"/>
      <w:gridCol w:w="1276"/>
      <w:gridCol w:w="1452"/>
    </w:tblGrid>
    <w:tr w:rsidR="00676B40" w:rsidRPr="00F37CFF" w14:paraId="5D831F2B" w14:textId="77777777" w:rsidTr="005977C8">
      <w:trPr>
        <w:trHeight w:val="438"/>
        <w:jc w:val="center"/>
      </w:trPr>
      <w:tc>
        <w:tcPr>
          <w:tcW w:w="1696" w:type="dxa"/>
          <w:vMerge w:val="restart"/>
          <w:vAlign w:val="center"/>
        </w:tcPr>
        <w:p w14:paraId="4C93F730" w14:textId="561FD83D" w:rsidR="00676B40" w:rsidRPr="001526A7" w:rsidRDefault="00676B40" w:rsidP="005977C8">
          <w:pPr>
            <w:pStyle w:val="Encabezado"/>
            <w:ind w:left="-609"/>
            <w:rPr>
              <w:rFonts w:ascii="Calibri" w:hAnsi="Calibri"/>
              <w:noProof/>
              <w:lang w:eastAsia="es-CO"/>
            </w:rPr>
          </w:pPr>
          <w:r w:rsidRPr="001526A7">
            <w:rPr>
              <w:rFonts w:ascii="Calibri" w:hAnsi="Calibri"/>
              <w:b/>
              <w:noProof/>
              <w:lang w:eastAsia="es-CO"/>
            </w:rPr>
            <w:t xml:space="preserve">            </w:t>
          </w:r>
          <w:r w:rsidR="005977C8">
            <w:rPr>
              <w:rFonts w:ascii="Calibri" w:hAnsi="Calibri"/>
              <w:b/>
              <w:noProof/>
              <w:lang w:eastAsia="es-CO"/>
            </w:rPr>
            <w:drawing>
              <wp:inline distT="0" distB="0" distL="0" distR="0" wp14:anchorId="1EB771A8" wp14:editId="7E8FF72B">
                <wp:extent cx="955496" cy="914652"/>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LB.png"/>
                        <pic:cNvPicPr/>
                      </pic:nvPicPr>
                      <pic:blipFill>
                        <a:blip r:embed="rId1">
                          <a:extLst>
                            <a:ext uri="{28A0092B-C50C-407E-A947-70E740481C1C}">
                              <a14:useLocalDpi xmlns:a14="http://schemas.microsoft.com/office/drawing/2010/main" val="0"/>
                            </a:ext>
                          </a:extLst>
                        </a:blip>
                        <a:stretch>
                          <a:fillRect/>
                        </a:stretch>
                      </pic:blipFill>
                      <pic:spPr>
                        <a:xfrm>
                          <a:off x="0" y="0"/>
                          <a:ext cx="957442" cy="916515"/>
                        </a:xfrm>
                        <a:prstGeom prst="rect">
                          <a:avLst/>
                        </a:prstGeom>
                      </pic:spPr>
                    </pic:pic>
                  </a:graphicData>
                </a:graphic>
              </wp:inline>
            </w:drawing>
          </w:r>
        </w:p>
      </w:tc>
      <w:tc>
        <w:tcPr>
          <w:tcW w:w="5812" w:type="dxa"/>
          <w:vMerge w:val="restart"/>
          <w:vAlign w:val="center"/>
        </w:tcPr>
        <w:p w14:paraId="1D293C05" w14:textId="77777777" w:rsidR="005977C8" w:rsidRDefault="00C157AB" w:rsidP="00B33010">
          <w:pPr>
            <w:pStyle w:val="Encabezado"/>
            <w:jc w:val="center"/>
            <w:rPr>
              <w:rFonts w:ascii="Arial" w:hAnsi="Arial" w:cs="Arial"/>
              <w:b/>
            </w:rPr>
          </w:pPr>
          <w:r>
            <w:rPr>
              <w:rFonts w:ascii="Arial" w:hAnsi="Arial" w:cs="Arial"/>
              <w:b/>
            </w:rPr>
            <w:t xml:space="preserve">FORMATO </w:t>
          </w:r>
        </w:p>
        <w:p w14:paraId="637ED0B1" w14:textId="6E1B0204" w:rsidR="00676B40" w:rsidRPr="001526A7" w:rsidRDefault="00C157AB" w:rsidP="00B33010">
          <w:pPr>
            <w:pStyle w:val="Encabezado"/>
            <w:jc w:val="center"/>
            <w:rPr>
              <w:rFonts w:ascii="Calibri" w:hAnsi="Calibri"/>
              <w:b/>
              <w:noProof/>
              <w:lang w:eastAsia="es-CO"/>
            </w:rPr>
          </w:pPr>
          <w:r>
            <w:rPr>
              <w:rFonts w:ascii="Arial" w:hAnsi="Arial" w:cs="Arial"/>
              <w:b/>
            </w:rPr>
            <w:t>INFORME DE LEY O DE SEGUIMIENTO</w:t>
          </w:r>
        </w:p>
      </w:tc>
      <w:tc>
        <w:tcPr>
          <w:tcW w:w="1276" w:type="dxa"/>
          <w:vAlign w:val="center"/>
        </w:tcPr>
        <w:p w14:paraId="1318F17E" w14:textId="77777777" w:rsidR="00676B40" w:rsidRPr="001526A7" w:rsidRDefault="00676B40" w:rsidP="00B33010">
          <w:pPr>
            <w:pStyle w:val="Encabezado"/>
            <w:rPr>
              <w:rFonts w:ascii="Calibri" w:hAnsi="Calibri"/>
              <w:b/>
              <w:noProof/>
              <w:sz w:val="16"/>
              <w:szCs w:val="12"/>
              <w:lang w:eastAsia="es-CO"/>
            </w:rPr>
          </w:pPr>
          <w:r w:rsidRPr="001526A7">
            <w:rPr>
              <w:rFonts w:ascii="Calibri" w:hAnsi="Calibri"/>
              <w:b/>
              <w:noProof/>
              <w:sz w:val="16"/>
              <w:szCs w:val="12"/>
              <w:lang w:eastAsia="es-CO"/>
            </w:rPr>
            <w:t>CÓDIGO:</w:t>
          </w:r>
        </w:p>
      </w:tc>
      <w:tc>
        <w:tcPr>
          <w:tcW w:w="1452" w:type="dxa"/>
          <w:tcBorders>
            <w:right w:val="single" w:sz="4" w:space="0" w:color="auto"/>
          </w:tcBorders>
          <w:vAlign w:val="center"/>
        </w:tcPr>
        <w:p w14:paraId="3EF5246C" w14:textId="588AFE37" w:rsidR="00676B40" w:rsidRPr="008500D9" w:rsidRDefault="009A3522" w:rsidP="00B33010">
          <w:pPr>
            <w:pStyle w:val="Encabezado"/>
            <w:jc w:val="center"/>
            <w:rPr>
              <w:rFonts w:ascii="Calibri" w:hAnsi="Calibri"/>
              <w:b/>
              <w:noProof/>
              <w:sz w:val="16"/>
              <w:szCs w:val="12"/>
              <w:lang w:eastAsia="es-CO"/>
            </w:rPr>
          </w:pPr>
          <w:r>
            <w:rPr>
              <w:rFonts w:ascii="Calibri" w:hAnsi="Calibri"/>
              <w:b/>
              <w:noProof/>
              <w:sz w:val="16"/>
              <w:szCs w:val="12"/>
              <w:lang w:eastAsia="es-CO"/>
            </w:rPr>
            <w:t>FRO102-484-2</w:t>
          </w:r>
        </w:p>
      </w:tc>
    </w:tr>
    <w:tr w:rsidR="00676B40" w:rsidRPr="00F37CFF" w14:paraId="3A3124FA" w14:textId="77777777" w:rsidTr="005977C8">
      <w:trPr>
        <w:trHeight w:val="537"/>
        <w:jc w:val="center"/>
      </w:trPr>
      <w:tc>
        <w:tcPr>
          <w:tcW w:w="1696" w:type="dxa"/>
          <w:vMerge/>
          <w:vAlign w:val="center"/>
        </w:tcPr>
        <w:p w14:paraId="0A4FAFF5" w14:textId="77777777" w:rsidR="00676B40" w:rsidRPr="001526A7" w:rsidRDefault="00676B40" w:rsidP="00B33010">
          <w:pPr>
            <w:pStyle w:val="Encabezado"/>
            <w:rPr>
              <w:rFonts w:ascii="Calibri" w:hAnsi="Calibri"/>
              <w:b/>
              <w:noProof/>
              <w:lang w:eastAsia="es-CO"/>
            </w:rPr>
          </w:pPr>
        </w:p>
      </w:tc>
      <w:tc>
        <w:tcPr>
          <w:tcW w:w="5812" w:type="dxa"/>
          <w:vMerge/>
          <w:vAlign w:val="center"/>
        </w:tcPr>
        <w:p w14:paraId="2E1DFCBB" w14:textId="77777777" w:rsidR="00676B40" w:rsidRPr="001526A7" w:rsidRDefault="00676B40" w:rsidP="00B33010">
          <w:pPr>
            <w:pStyle w:val="Encabezado"/>
            <w:rPr>
              <w:rFonts w:ascii="Calibri" w:hAnsi="Calibri"/>
              <w:b/>
              <w:noProof/>
              <w:lang w:eastAsia="es-CO"/>
            </w:rPr>
          </w:pPr>
        </w:p>
      </w:tc>
      <w:tc>
        <w:tcPr>
          <w:tcW w:w="1276" w:type="dxa"/>
          <w:vAlign w:val="center"/>
        </w:tcPr>
        <w:p w14:paraId="4F756AA6" w14:textId="77777777" w:rsidR="00676B40" w:rsidRPr="001526A7" w:rsidRDefault="00676B40" w:rsidP="00B33010">
          <w:pPr>
            <w:pStyle w:val="Encabezado"/>
            <w:rPr>
              <w:rFonts w:ascii="Calibri" w:hAnsi="Calibri"/>
              <w:b/>
              <w:noProof/>
              <w:sz w:val="16"/>
              <w:szCs w:val="12"/>
              <w:lang w:eastAsia="es-CO"/>
            </w:rPr>
          </w:pPr>
          <w:r w:rsidRPr="001526A7">
            <w:rPr>
              <w:rFonts w:ascii="Calibri" w:hAnsi="Calibri"/>
              <w:b/>
              <w:noProof/>
              <w:sz w:val="16"/>
              <w:szCs w:val="12"/>
              <w:lang w:eastAsia="es-CO"/>
            </w:rPr>
            <w:t>VERSIÓN:</w:t>
          </w:r>
        </w:p>
      </w:tc>
      <w:tc>
        <w:tcPr>
          <w:tcW w:w="1452" w:type="dxa"/>
          <w:tcBorders>
            <w:right w:val="single" w:sz="4" w:space="0" w:color="auto"/>
          </w:tcBorders>
          <w:vAlign w:val="center"/>
        </w:tcPr>
        <w:p w14:paraId="66893E8A" w14:textId="3C4260C8" w:rsidR="00676B40" w:rsidRPr="001526A7" w:rsidRDefault="009A3522" w:rsidP="00F85F96">
          <w:pPr>
            <w:pStyle w:val="Encabezado"/>
            <w:jc w:val="center"/>
            <w:rPr>
              <w:rFonts w:ascii="Calibri" w:hAnsi="Calibri"/>
              <w:b/>
              <w:noProof/>
              <w:sz w:val="16"/>
              <w:szCs w:val="12"/>
              <w:lang w:eastAsia="es-CO"/>
            </w:rPr>
          </w:pPr>
          <w:r>
            <w:rPr>
              <w:rFonts w:ascii="Calibri" w:hAnsi="Calibri"/>
              <w:b/>
              <w:noProof/>
              <w:sz w:val="16"/>
              <w:szCs w:val="12"/>
              <w:lang w:eastAsia="es-CO"/>
            </w:rPr>
            <w:t>2</w:t>
          </w:r>
        </w:p>
      </w:tc>
    </w:tr>
    <w:tr w:rsidR="00676B40" w:rsidRPr="00F37CFF" w14:paraId="4DE8FCF3" w14:textId="77777777" w:rsidTr="005977C8">
      <w:trPr>
        <w:trHeight w:val="320"/>
        <w:jc w:val="center"/>
      </w:trPr>
      <w:tc>
        <w:tcPr>
          <w:tcW w:w="1696" w:type="dxa"/>
          <w:vMerge/>
          <w:vAlign w:val="center"/>
        </w:tcPr>
        <w:p w14:paraId="0A64536E" w14:textId="77777777" w:rsidR="00676B40" w:rsidRPr="001526A7" w:rsidRDefault="00676B40" w:rsidP="00B33010">
          <w:pPr>
            <w:pStyle w:val="Encabezado"/>
            <w:rPr>
              <w:rFonts w:ascii="Calibri" w:hAnsi="Calibri"/>
              <w:b/>
              <w:noProof/>
              <w:lang w:eastAsia="es-CO"/>
            </w:rPr>
          </w:pPr>
        </w:p>
      </w:tc>
      <w:tc>
        <w:tcPr>
          <w:tcW w:w="5812" w:type="dxa"/>
          <w:vMerge/>
          <w:vAlign w:val="center"/>
        </w:tcPr>
        <w:p w14:paraId="45E156D0" w14:textId="77777777" w:rsidR="00676B40" w:rsidRPr="001526A7" w:rsidRDefault="00676B40" w:rsidP="00B33010">
          <w:pPr>
            <w:pStyle w:val="Encabezado"/>
            <w:rPr>
              <w:rFonts w:ascii="Calibri" w:hAnsi="Calibri"/>
              <w:b/>
              <w:noProof/>
              <w:lang w:eastAsia="es-CO"/>
            </w:rPr>
          </w:pPr>
        </w:p>
      </w:tc>
      <w:tc>
        <w:tcPr>
          <w:tcW w:w="1276" w:type="dxa"/>
          <w:vAlign w:val="center"/>
        </w:tcPr>
        <w:p w14:paraId="70CC37B6" w14:textId="77777777" w:rsidR="00676B40" w:rsidRPr="001526A7" w:rsidRDefault="00676B40" w:rsidP="00B33010">
          <w:pPr>
            <w:pStyle w:val="Encabezado"/>
            <w:rPr>
              <w:rFonts w:ascii="Calibri" w:hAnsi="Calibri"/>
              <w:b/>
              <w:noProof/>
              <w:sz w:val="16"/>
              <w:szCs w:val="12"/>
              <w:lang w:eastAsia="es-CO"/>
            </w:rPr>
          </w:pPr>
          <w:r w:rsidRPr="001526A7">
            <w:rPr>
              <w:rFonts w:ascii="Calibri" w:hAnsi="Calibri"/>
              <w:b/>
              <w:noProof/>
              <w:sz w:val="16"/>
              <w:szCs w:val="12"/>
              <w:lang w:eastAsia="es-CO"/>
            </w:rPr>
            <w:t>FECHA:</w:t>
          </w:r>
        </w:p>
      </w:tc>
      <w:tc>
        <w:tcPr>
          <w:tcW w:w="1452" w:type="dxa"/>
          <w:tcBorders>
            <w:right w:val="single" w:sz="4" w:space="0" w:color="auto"/>
          </w:tcBorders>
          <w:vAlign w:val="center"/>
        </w:tcPr>
        <w:p w14:paraId="65822C43" w14:textId="59D5DCC4" w:rsidR="00676B40" w:rsidRPr="001526A7" w:rsidRDefault="009A3522" w:rsidP="00B33010">
          <w:pPr>
            <w:pStyle w:val="Encabezado"/>
            <w:jc w:val="center"/>
            <w:rPr>
              <w:rFonts w:ascii="Calibri" w:hAnsi="Calibri"/>
              <w:b/>
              <w:noProof/>
              <w:sz w:val="16"/>
              <w:szCs w:val="12"/>
              <w:lang w:eastAsia="es-CO"/>
            </w:rPr>
          </w:pPr>
          <w:r>
            <w:rPr>
              <w:rFonts w:ascii="Calibri" w:hAnsi="Calibri"/>
              <w:b/>
              <w:noProof/>
              <w:sz w:val="16"/>
              <w:szCs w:val="12"/>
              <w:lang w:eastAsia="es-CO"/>
            </w:rPr>
            <w:t>19/04/2023</w:t>
          </w:r>
        </w:p>
      </w:tc>
    </w:tr>
  </w:tbl>
  <w:p w14:paraId="7E3CE4B8" w14:textId="6C007165" w:rsidR="00676B40" w:rsidRPr="007372C0" w:rsidRDefault="00595334" w:rsidP="007372C0">
    <w:pPr>
      <w:pStyle w:val="Encabezado"/>
      <w:jc w:val="center"/>
    </w:pPr>
    <w:r>
      <w:rPr>
        <w:b/>
        <w:i/>
        <w:noProof/>
        <w:sz w:val="44"/>
        <w:lang w:eastAsia="es-CO"/>
      </w:rPr>
      <mc:AlternateContent>
        <mc:Choice Requires="wps">
          <w:drawing>
            <wp:anchor distT="0" distB="0" distL="114300" distR="114300" simplePos="0" relativeHeight="251656704" behindDoc="1" locked="0" layoutInCell="0" allowOverlap="1" wp14:anchorId="19438D23" wp14:editId="521E35BD">
              <wp:simplePos x="0" y="0"/>
              <wp:positionH relativeFrom="column">
                <wp:posOffset>-1282065</wp:posOffset>
              </wp:positionH>
              <wp:positionV relativeFrom="paragraph">
                <wp:posOffset>-730885</wp:posOffset>
              </wp:positionV>
              <wp:extent cx="2834640" cy="758952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4640" cy="7589520"/>
                      </a:xfrm>
                      <a:prstGeom prst="rect">
                        <a:avLst/>
                      </a:prstGeom>
                      <a:noFill/>
                      <a:ln>
                        <a:noFill/>
                      </a:ln>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9525">
                            <a:solidFill>
                              <a:srgbClr val="00008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20A304" id="Rectangle 1" o:spid="_x0000_s1026" style="position:absolute;margin-left:-100.95pt;margin-top:-57.55pt;width:223.2pt;height:597.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" o:allowincell="f" filled="f" fillcolor="navy" stroked="f" strokecolor="navy"/>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05" w:type="dxa"/>
      <w:jc w:val="center"/>
      <w:tblBorders>
        <w:top w:val="single" w:sz="4" w:space="0" w:color="auto"/>
        <w:left w:val="single" w:sz="4" w:space="0" w:color="auto"/>
        <w:bottom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96"/>
      <w:gridCol w:w="4873"/>
      <w:gridCol w:w="1418"/>
      <w:gridCol w:w="1418"/>
    </w:tblGrid>
    <w:tr w:rsidR="00676B40" w:rsidRPr="00F37CFF" w14:paraId="042EAC2E" w14:textId="77777777" w:rsidTr="005977C8">
      <w:trPr>
        <w:trHeight w:val="438"/>
        <w:jc w:val="center"/>
      </w:trPr>
      <w:tc>
        <w:tcPr>
          <w:tcW w:w="1696" w:type="dxa"/>
          <w:vMerge w:val="restart"/>
          <w:vAlign w:val="center"/>
        </w:tcPr>
        <w:p w14:paraId="0047DD18" w14:textId="7623222F" w:rsidR="00676B40" w:rsidRPr="001526A7" w:rsidRDefault="00676B40" w:rsidP="005977C8">
          <w:pPr>
            <w:pStyle w:val="Encabezado"/>
            <w:ind w:left="-609"/>
            <w:rPr>
              <w:rFonts w:ascii="Calibri" w:hAnsi="Calibri"/>
              <w:noProof/>
              <w:lang w:eastAsia="es-CO"/>
            </w:rPr>
          </w:pPr>
          <w:r w:rsidRPr="001526A7">
            <w:rPr>
              <w:rFonts w:ascii="Calibri" w:hAnsi="Calibri"/>
              <w:b/>
              <w:noProof/>
              <w:lang w:eastAsia="es-CO"/>
            </w:rPr>
            <w:t xml:space="preserve">            </w:t>
          </w:r>
          <w:r w:rsidR="005977C8">
            <w:rPr>
              <w:rFonts w:ascii="Calibri" w:hAnsi="Calibri"/>
              <w:b/>
              <w:noProof/>
              <w:lang w:eastAsia="es-CO"/>
            </w:rPr>
            <w:drawing>
              <wp:inline distT="0" distB="0" distL="0" distR="0" wp14:anchorId="3CE35B76" wp14:editId="79389767">
                <wp:extent cx="955496" cy="914652"/>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LB.png"/>
                        <pic:cNvPicPr/>
                      </pic:nvPicPr>
                      <pic:blipFill>
                        <a:blip r:embed="rId1">
                          <a:extLst>
                            <a:ext uri="{28A0092B-C50C-407E-A947-70E740481C1C}">
                              <a14:useLocalDpi xmlns:a14="http://schemas.microsoft.com/office/drawing/2010/main" val="0"/>
                            </a:ext>
                          </a:extLst>
                        </a:blip>
                        <a:stretch>
                          <a:fillRect/>
                        </a:stretch>
                      </pic:blipFill>
                      <pic:spPr>
                        <a:xfrm>
                          <a:off x="0" y="0"/>
                          <a:ext cx="957442" cy="916515"/>
                        </a:xfrm>
                        <a:prstGeom prst="rect">
                          <a:avLst/>
                        </a:prstGeom>
                      </pic:spPr>
                    </pic:pic>
                  </a:graphicData>
                </a:graphic>
              </wp:inline>
            </w:drawing>
          </w:r>
        </w:p>
      </w:tc>
      <w:tc>
        <w:tcPr>
          <w:tcW w:w="4873" w:type="dxa"/>
          <w:vMerge w:val="restart"/>
          <w:vAlign w:val="center"/>
        </w:tcPr>
        <w:p w14:paraId="3A98CDFE" w14:textId="77777777" w:rsidR="00AC4FC9" w:rsidRPr="009A3522" w:rsidRDefault="00AC4FC9" w:rsidP="00AC4FC9">
          <w:pPr>
            <w:pStyle w:val="Encabezado"/>
            <w:jc w:val="center"/>
            <w:rPr>
              <w:rFonts w:ascii="Arial" w:hAnsi="Arial" w:cs="Arial"/>
              <w:b/>
            </w:rPr>
          </w:pPr>
          <w:r w:rsidRPr="009A3522">
            <w:rPr>
              <w:rFonts w:ascii="Arial" w:hAnsi="Arial" w:cs="Arial"/>
              <w:b/>
            </w:rPr>
            <w:t xml:space="preserve">FORMATO </w:t>
          </w:r>
        </w:p>
        <w:p w14:paraId="27DF94A7" w14:textId="13236909" w:rsidR="00AC4FC9" w:rsidRPr="009A3522" w:rsidRDefault="00AC4FC9" w:rsidP="00AC4FC9">
          <w:pPr>
            <w:pStyle w:val="Encabezado"/>
            <w:jc w:val="center"/>
            <w:rPr>
              <w:rFonts w:ascii="Calibri" w:hAnsi="Calibri" w:cs="Calibri"/>
              <w:b/>
              <w:sz w:val="22"/>
              <w:lang w:eastAsia="en-US"/>
            </w:rPr>
          </w:pPr>
          <w:r w:rsidRPr="009A3522">
            <w:rPr>
              <w:rFonts w:ascii="Arial" w:hAnsi="Arial" w:cs="Arial"/>
              <w:b/>
            </w:rPr>
            <w:t>INFORME DE LEY O DE SEGUIMIENTO</w:t>
          </w:r>
        </w:p>
        <w:p w14:paraId="5FF9A0CF" w14:textId="2A846C11" w:rsidR="00676B40" w:rsidRPr="001526A7" w:rsidRDefault="00676B40" w:rsidP="009B043C">
          <w:pPr>
            <w:pStyle w:val="Encabezado"/>
            <w:jc w:val="center"/>
            <w:rPr>
              <w:rFonts w:ascii="Calibri" w:hAnsi="Calibri"/>
              <w:b/>
              <w:noProof/>
              <w:lang w:eastAsia="es-CO"/>
            </w:rPr>
          </w:pPr>
        </w:p>
      </w:tc>
      <w:tc>
        <w:tcPr>
          <w:tcW w:w="1418" w:type="dxa"/>
          <w:vAlign w:val="center"/>
        </w:tcPr>
        <w:p w14:paraId="069AFCCC" w14:textId="77777777" w:rsidR="00676B40" w:rsidRPr="001526A7" w:rsidRDefault="00676B40" w:rsidP="009B043C">
          <w:pPr>
            <w:pStyle w:val="Encabezado"/>
            <w:rPr>
              <w:rFonts w:ascii="Calibri" w:hAnsi="Calibri"/>
              <w:b/>
              <w:noProof/>
              <w:sz w:val="16"/>
              <w:szCs w:val="12"/>
              <w:lang w:eastAsia="es-CO"/>
            </w:rPr>
          </w:pPr>
          <w:r w:rsidRPr="001526A7">
            <w:rPr>
              <w:rFonts w:ascii="Calibri" w:hAnsi="Calibri"/>
              <w:b/>
              <w:noProof/>
              <w:sz w:val="16"/>
              <w:szCs w:val="12"/>
              <w:lang w:eastAsia="es-CO"/>
            </w:rPr>
            <w:t>CÓDIGO:</w:t>
          </w:r>
        </w:p>
      </w:tc>
      <w:tc>
        <w:tcPr>
          <w:tcW w:w="1418" w:type="dxa"/>
          <w:tcBorders>
            <w:right w:val="single" w:sz="4" w:space="0" w:color="auto"/>
          </w:tcBorders>
          <w:vAlign w:val="center"/>
        </w:tcPr>
        <w:p w14:paraId="02E0C693" w14:textId="3B7DC4AB" w:rsidR="00676B40" w:rsidRPr="00E56688" w:rsidRDefault="005977C8" w:rsidP="009A3522">
          <w:pPr>
            <w:pStyle w:val="Encabezado"/>
            <w:jc w:val="center"/>
            <w:rPr>
              <w:b/>
              <w:noProof/>
              <w:sz w:val="16"/>
              <w:szCs w:val="12"/>
              <w:lang w:eastAsia="es-CO"/>
            </w:rPr>
          </w:pPr>
          <w:r w:rsidRPr="005977C8">
            <w:rPr>
              <w:b/>
              <w:noProof/>
              <w:sz w:val="16"/>
              <w:szCs w:val="12"/>
              <w:lang w:eastAsia="es-CO"/>
            </w:rPr>
            <w:t>FRO102-484-</w:t>
          </w:r>
          <w:r w:rsidR="009A3522">
            <w:rPr>
              <w:b/>
              <w:noProof/>
              <w:sz w:val="16"/>
              <w:szCs w:val="12"/>
              <w:lang w:eastAsia="es-CO"/>
            </w:rPr>
            <w:t>2</w:t>
          </w:r>
        </w:p>
      </w:tc>
    </w:tr>
    <w:tr w:rsidR="00676B40" w:rsidRPr="00F37CFF" w14:paraId="0DF70AB8" w14:textId="77777777" w:rsidTr="005977C8">
      <w:trPr>
        <w:trHeight w:val="537"/>
        <w:jc w:val="center"/>
      </w:trPr>
      <w:tc>
        <w:tcPr>
          <w:tcW w:w="1696" w:type="dxa"/>
          <w:vMerge/>
          <w:vAlign w:val="center"/>
        </w:tcPr>
        <w:p w14:paraId="0D900BBA" w14:textId="77777777" w:rsidR="00676B40" w:rsidRPr="001526A7" w:rsidRDefault="00676B40" w:rsidP="009B043C">
          <w:pPr>
            <w:pStyle w:val="Encabezado"/>
            <w:rPr>
              <w:rFonts w:ascii="Calibri" w:hAnsi="Calibri"/>
              <w:b/>
              <w:noProof/>
              <w:lang w:eastAsia="es-CO"/>
            </w:rPr>
          </w:pPr>
        </w:p>
      </w:tc>
      <w:tc>
        <w:tcPr>
          <w:tcW w:w="4873" w:type="dxa"/>
          <w:vMerge/>
          <w:vAlign w:val="center"/>
        </w:tcPr>
        <w:p w14:paraId="6A1E8CB7" w14:textId="77777777" w:rsidR="00676B40" w:rsidRPr="001526A7" w:rsidRDefault="00676B40" w:rsidP="009B043C">
          <w:pPr>
            <w:pStyle w:val="Encabezado"/>
            <w:rPr>
              <w:rFonts w:ascii="Calibri" w:hAnsi="Calibri"/>
              <w:b/>
              <w:noProof/>
              <w:lang w:eastAsia="es-CO"/>
            </w:rPr>
          </w:pPr>
        </w:p>
      </w:tc>
      <w:tc>
        <w:tcPr>
          <w:tcW w:w="1418" w:type="dxa"/>
          <w:vAlign w:val="center"/>
        </w:tcPr>
        <w:p w14:paraId="3109353D" w14:textId="77777777" w:rsidR="00676B40" w:rsidRPr="001526A7" w:rsidRDefault="00676B40" w:rsidP="009B043C">
          <w:pPr>
            <w:pStyle w:val="Encabezado"/>
            <w:rPr>
              <w:rFonts w:ascii="Calibri" w:hAnsi="Calibri"/>
              <w:b/>
              <w:noProof/>
              <w:sz w:val="16"/>
              <w:szCs w:val="12"/>
              <w:lang w:eastAsia="es-CO"/>
            </w:rPr>
          </w:pPr>
          <w:r w:rsidRPr="001526A7">
            <w:rPr>
              <w:rFonts w:ascii="Calibri" w:hAnsi="Calibri"/>
              <w:b/>
              <w:noProof/>
              <w:sz w:val="16"/>
              <w:szCs w:val="12"/>
              <w:lang w:eastAsia="es-CO"/>
            </w:rPr>
            <w:t>VERSIÓN:</w:t>
          </w:r>
        </w:p>
      </w:tc>
      <w:tc>
        <w:tcPr>
          <w:tcW w:w="1418" w:type="dxa"/>
          <w:tcBorders>
            <w:right w:val="single" w:sz="4" w:space="0" w:color="auto"/>
          </w:tcBorders>
          <w:vAlign w:val="center"/>
        </w:tcPr>
        <w:p w14:paraId="494C44C5" w14:textId="7907AE5F" w:rsidR="005977C8" w:rsidRPr="001526A7" w:rsidRDefault="009A3522" w:rsidP="005977C8">
          <w:pPr>
            <w:pStyle w:val="Encabezado"/>
            <w:jc w:val="center"/>
            <w:rPr>
              <w:rFonts w:ascii="Calibri" w:hAnsi="Calibri"/>
              <w:b/>
              <w:noProof/>
              <w:sz w:val="16"/>
              <w:szCs w:val="12"/>
              <w:lang w:eastAsia="es-CO"/>
            </w:rPr>
          </w:pPr>
          <w:r>
            <w:rPr>
              <w:rFonts w:ascii="Calibri" w:hAnsi="Calibri"/>
              <w:b/>
              <w:noProof/>
              <w:sz w:val="16"/>
              <w:szCs w:val="12"/>
              <w:lang w:eastAsia="es-CO"/>
            </w:rPr>
            <w:t>2</w:t>
          </w:r>
        </w:p>
      </w:tc>
    </w:tr>
    <w:tr w:rsidR="00676B40" w:rsidRPr="00F37CFF" w14:paraId="07B2FB25" w14:textId="77777777" w:rsidTr="005977C8">
      <w:trPr>
        <w:trHeight w:val="320"/>
        <w:jc w:val="center"/>
      </w:trPr>
      <w:tc>
        <w:tcPr>
          <w:tcW w:w="1696" w:type="dxa"/>
          <w:vMerge/>
          <w:vAlign w:val="center"/>
        </w:tcPr>
        <w:p w14:paraId="5962DD74" w14:textId="77777777" w:rsidR="00676B40" w:rsidRPr="001526A7" w:rsidRDefault="00676B40" w:rsidP="009B043C">
          <w:pPr>
            <w:pStyle w:val="Encabezado"/>
            <w:rPr>
              <w:rFonts w:ascii="Calibri" w:hAnsi="Calibri"/>
              <w:b/>
              <w:noProof/>
              <w:lang w:eastAsia="es-CO"/>
            </w:rPr>
          </w:pPr>
        </w:p>
      </w:tc>
      <w:tc>
        <w:tcPr>
          <w:tcW w:w="4873" w:type="dxa"/>
          <w:vMerge/>
          <w:vAlign w:val="center"/>
        </w:tcPr>
        <w:p w14:paraId="40D69637" w14:textId="77777777" w:rsidR="00676B40" w:rsidRPr="001526A7" w:rsidRDefault="00676B40" w:rsidP="009B043C">
          <w:pPr>
            <w:pStyle w:val="Encabezado"/>
            <w:rPr>
              <w:rFonts w:ascii="Calibri" w:hAnsi="Calibri"/>
              <w:b/>
              <w:noProof/>
              <w:lang w:eastAsia="es-CO"/>
            </w:rPr>
          </w:pPr>
        </w:p>
      </w:tc>
      <w:tc>
        <w:tcPr>
          <w:tcW w:w="1418" w:type="dxa"/>
          <w:vAlign w:val="center"/>
        </w:tcPr>
        <w:p w14:paraId="034D851D" w14:textId="77777777" w:rsidR="00676B40" w:rsidRPr="001526A7" w:rsidRDefault="00676B40" w:rsidP="009B043C">
          <w:pPr>
            <w:pStyle w:val="Encabezado"/>
            <w:rPr>
              <w:rFonts w:ascii="Calibri" w:hAnsi="Calibri"/>
              <w:b/>
              <w:noProof/>
              <w:sz w:val="16"/>
              <w:szCs w:val="12"/>
              <w:lang w:eastAsia="es-CO"/>
            </w:rPr>
          </w:pPr>
          <w:r w:rsidRPr="001526A7">
            <w:rPr>
              <w:rFonts w:ascii="Calibri" w:hAnsi="Calibri"/>
              <w:b/>
              <w:noProof/>
              <w:sz w:val="16"/>
              <w:szCs w:val="12"/>
              <w:lang w:eastAsia="es-CO"/>
            </w:rPr>
            <w:t>FECHA:</w:t>
          </w:r>
        </w:p>
      </w:tc>
      <w:tc>
        <w:tcPr>
          <w:tcW w:w="1418" w:type="dxa"/>
          <w:tcBorders>
            <w:right w:val="single" w:sz="4" w:space="0" w:color="auto"/>
          </w:tcBorders>
          <w:vAlign w:val="center"/>
        </w:tcPr>
        <w:p w14:paraId="4FF867CD" w14:textId="0033A6D9" w:rsidR="00676B40" w:rsidRPr="001526A7" w:rsidRDefault="009A3522" w:rsidP="009B043C">
          <w:pPr>
            <w:pStyle w:val="Encabezado"/>
            <w:jc w:val="center"/>
            <w:rPr>
              <w:rFonts w:ascii="Calibri" w:hAnsi="Calibri"/>
              <w:b/>
              <w:noProof/>
              <w:sz w:val="16"/>
              <w:szCs w:val="12"/>
              <w:lang w:eastAsia="es-CO"/>
            </w:rPr>
          </w:pPr>
          <w:r>
            <w:rPr>
              <w:rFonts w:ascii="Calibri" w:hAnsi="Calibri"/>
              <w:b/>
              <w:noProof/>
              <w:sz w:val="16"/>
              <w:szCs w:val="12"/>
              <w:lang w:eastAsia="es-CO"/>
            </w:rPr>
            <w:t>19-04-2023</w:t>
          </w:r>
        </w:p>
      </w:tc>
    </w:tr>
  </w:tbl>
  <w:p w14:paraId="7859727C" w14:textId="77777777" w:rsidR="00676B40" w:rsidRPr="002341DD" w:rsidRDefault="00676B40" w:rsidP="002341D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886C9E8"/>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7F33381"/>
    <w:multiLevelType w:val="singleLevel"/>
    <w:tmpl w:val="C546B188"/>
    <w:lvl w:ilvl="0">
      <w:start w:val="1"/>
      <w:numFmt w:val="bullet"/>
      <w:pStyle w:val="TopoVerde"/>
      <w:lvlText w:val=""/>
      <w:lvlJc w:val="left"/>
      <w:pPr>
        <w:tabs>
          <w:tab w:val="num" w:pos="360"/>
        </w:tabs>
        <w:ind w:left="360" w:hanging="360"/>
      </w:pPr>
      <w:rPr>
        <w:rFonts w:ascii="Wingdings" w:hAnsi="Wingdings" w:hint="default"/>
        <w:sz w:val="36"/>
      </w:rPr>
    </w:lvl>
  </w:abstractNum>
  <w:abstractNum w:abstractNumId="2" w15:restartNumberingAfterBreak="0">
    <w:nsid w:val="0E1B5EE8"/>
    <w:multiLevelType w:val="hybridMultilevel"/>
    <w:tmpl w:val="63DC519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D881545"/>
    <w:multiLevelType w:val="hybridMultilevel"/>
    <w:tmpl w:val="A8DA62A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E90279E"/>
    <w:multiLevelType w:val="hybridMultilevel"/>
    <w:tmpl w:val="517677F2"/>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48249C6"/>
    <w:multiLevelType w:val="hybridMultilevel"/>
    <w:tmpl w:val="CEE8210E"/>
    <w:lvl w:ilvl="0" w:tplc="240A000F">
      <w:start w:val="1"/>
      <w:numFmt w:val="decimal"/>
      <w:lvlText w:val="%1."/>
      <w:lvlJc w:val="left"/>
      <w:pPr>
        <w:ind w:left="1428" w:hanging="360"/>
      </w:p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6" w15:restartNumberingAfterBreak="0">
    <w:nsid w:val="24EA53E3"/>
    <w:multiLevelType w:val="hybridMultilevel"/>
    <w:tmpl w:val="C268B9B6"/>
    <w:lvl w:ilvl="0" w:tplc="240A000D">
      <w:start w:val="1"/>
      <w:numFmt w:val="bullet"/>
      <w:lvlText w:val=""/>
      <w:lvlJc w:val="left"/>
      <w:pPr>
        <w:ind w:left="786" w:hanging="360"/>
      </w:pPr>
      <w:rPr>
        <w:rFonts w:ascii="Wingdings" w:hAnsi="Wingdings" w:hint="default"/>
      </w:rPr>
    </w:lvl>
    <w:lvl w:ilvl="1" w:tplc="240A0003" w:tentative="1">
      <w:start w:val="1"/>
      <w:numFmt w:val="bullet"/>
      <w:lvlText w:val="o"/>
      <w:lvlJc w:val="left"/>
      <w:pPr>
        <w:ind w:left="1506" w:hanging="360"/>
      </w:pPr>
      <w:rPr>
        <w:rFonts w:ascii="Courier New" w:hAnsi="Courier New" w:cs="Courier New" w:hint="default"/>
      </w:rPr>
    </w:lvl>
    <w:lvl w:ilvl="2" w:tplc="240A0005" w:tentative="1">
      <w:start w:val="1"/>
      <w:numFmt w:val="bullet"/>
      <w:lvlText w:val=""/>
      <w:lvlJc w:val="left"/>
      <w:pPr>
        <w:ind w:left="2226" w:hanging="360"/>
      </w:pPr>
      <w:rPr>
        <w:rFonts w:ascii="Wingdings" w:hAnsi="Wingdings" w:hint="default"/>
      </w:rPr>
    </w:lvl>
    <w:lvl w:ilvl="3" w:tplc="240A0001" w:tentative="1">
      <w:start w:val="1"/>
      <w:numFmt w:val="bullet"/>
      <w:lvlText w:val=""/>
      <w:lvlJc w:val="left"/>
      <w:pPr>
        <w:ind w:left="2946" w:hanging="360"/>
      </w:pPr>
      <w:rPr>
        <w:rFonts w:ascii="Symbol" w:hAnsi="Symbol" w:hint="default"/>
      </w:rPr>
    </w:lvl>
    <w:lvl w:ilvl="4" w:tplc="240A0003" w:tentative="1">
      <w:start w:val="1"/>
      <w:numFmt w:val="bullet"/>
      <w:lvlText w:val="o"/>
      <w:lvlJc w:val="left"/>
      <w:pPr>
        <w:ind w:left="3666" w:hanging="360"/>
      </w:pPr>
      <w:rPr>
        <w:rFonts w:ascii="Courier New" w:hAnsi="Courier New" w:cs="Courier New" w:hint="default"/>
      </w:rPr>
    </w:lvl>
    <w:lvl w:ilvl="5" w:tplc="240A0005" w:tentative="1">
      <w:start w:val="1"/>
      <w:numFmt w:val="bullet"/>
      <w:lvlText w:val=""/>
      <w:lvlJc w:val="left"/>
      <w:pPr>
        <w:ind w:left="4386" w:hanging="360"/>
      </w:pPr>
      <w:rPr>
        <w:rFonts w:ascii="Wingdings" w:hAnsi="Wingdings" w:hint="default"/>
      </w:rPr>
    </w:lvl>
    <w:lvl w:ilvl="6" w:tplc="240A0001" w:tentative="1">
      <w:start w:val="1"/>
      <w:numFmt w:val="bullet"/>
      <w:lvlText w:val=""/>
      <w:lvlJc w:val="left"/>
      <w:pPr>
        <w:ind w:left="5106" w:hanging="360"/>
      </w:pPr>
      <w:rPr>
        <w:rFonts w:ascii="Symbol" w:hAnsi="Symbol" w:hint="default"/>
      </w:rPr>
    </w:lvl>
    <w:lvl w:ilvl="7" w:tplc="240A0003" w:tentative="1">
      <w:start w:val="1"/>
      <w:numFmt w:val="bullet"/>
      <w:lvlText w:val="o"/>
      <w:lvlJc w:val="left"/>
      <w:pPr>
        <w:ind w:left="5826" w:hanging="360"/>
      </w:pPr>
      <w:rPr>
        <w:rFonts w:ascii="Courier New" w:hAnsi="Courier New" w:cs="Courier New" w:hint="default"/>
      </w:rPr>
    </w:lvl>
    <w:lvl w:ilvl="8" w:tplc="240A0005" w:tentative="1">
      <w:start w:val="1"/>
      <w:numFmt w:val="bullet"/>
      <w:lvlText w:val=""/>
      <w:lvlJc w:val="left"/>
      <w:pPr>
        <w:ind w:left="6546" w:hanging="360"/>
      </w:pPr>
      <w:rPr>
        <w:rFonts w:ascii="Wingdings" w:hAnsi="Wingdings" w:hint="default"/>
      </w:rPr>
    </w:lvl>
  </w:abstractNum>
  <w:abstractNum w:abstractNumId="7" w15:restartNumberingAfterBreak="0">
    <w:nsid w:val="275B03B0"/>
    <w:multiLevelType w:val="hybridMultilevel"/>
    <w:tmpl w:val="8F02CE12"/>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8" w15:restartNumberingAfterBreak="0">
    <w:nsid w:val="2C3D6BCA"/>
    <w:multiLevelType w:val="singleLevel"/>
    <w:tmpl w:val="75023780"/>
    <w:lvl w:ilvl="0">
      <w:start w:val="1"/>
      <w:numFmt w:val="bullet"/>
      <w:pStyle w:val="none"/>
      <w:lvlText w:val=""/>
      <w:lvlJc w:val="left"/>
      <w:pPr>
        <w:tabs>
          <w:tab w:val="num" w:pos="360"/>
        </w:tabs>
        <w:ind w:left="360" w:hanging="360"/>
      </w:pPr>
      <w:rPr>
        <w:rFonts w:ascii="Wingdings" w:hAnsi="Wingdings" w:hint="default"/>
        <w:sz w:val="36"/>
      </w:rPr>
    </w:lvl>
  </w:abstractNum>
  <w:abstractNum w:abstractNumId="9" w15:restartNumberingAfterBreak="0">
    <w:nsid w:val="336143C0"/>
    <w:multiLevelType w:val="hybridMultilevel"/>
    <w:tmpl w:val="0B1A2FF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9BC0EEF"/>
    <w:multiLevelType w:val="hybridMultilevel"/>
    <w:tmpl w:val="EEEA3C2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16B66BC"/>
    <w:multiLevelType w:val="hybridMultilevel"/>
    <w:tmpl w:val="E2A0B20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4E3D37BB"/>
    <w:multiLevelType w:val="hybridMultilevel"/>
    <w:tmpl w:val="99D63644"/>
    <w:lvl w:ilvl="0" w:tplc="240A000F">
      <w:start w:val="1"/>
      <w:numFmt w:val="decimal"/>
      <w:lvlText w:val="%1."/>
      <w:lvlJc w:val="left"/>
      <w:pPr>
        <w:ind w:left="1428" w:hanging="360"/>
      </w:p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13" w15:restartNumberingAfterBreak="0">
    <w:nsid w:val="5C0D162E"/>
    <w:multiLevelType w:val="hybridMultilevel"/>
    <w:tmpl w:val="85A6C10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9D60796"/>
    <w:multiLevelType w:val="hybridMultilevel"/>
    <w:tmpl w:val="85A6C108"/>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310865518">
    <w:abstractNumId w:val="8"/>
  </w:num>
  <w:num w:numId="2" w16cid:durableId="1256785007">
    <w:abstractNumId w:val="1"/>
  </w:num>
  <w:num w:numId="3" w16cid:durableId="1276988458">
    <w:abstractNumId w:val="0"/>
  </w:num>
  <w:num w:numId="4" w16cid:durableId="410323204">
    <w:abstractNumId w:val="6"/>
  </w:num>
  <w:num w:numId="5" w16cid:durableId="1243829240">
    <w:abstractNumId w:val="4"/>
  </w:num>
  <w:num w:numId="6" w16cid:durableId="115684791">
    <w:abstractNumId w:val="11"/>
  </w:num>
  <w:num w:numId="7" w16cid:durableId="267661402">
    <w:abstractNumId w:val="7"/>
  </w:num>
  <w:num w:numId="8" w16cid:durableId="1524053809">
    <w:abstractNumId w:val="2"/>
  </w:num>
  <w:num w:numId="9" w16cid:durableId="950863835">
    <w:abstractNumId w:val="9"/>
  </w:num>
  <w:num w:numId="10" w16cid:durableId="209268878">
    <w:abstractNumId w:val="10"/>
  </w:num>
  <w:num w:numId="11" w16cid:durableId="1583565783">
    <w:abstractNumId w:val="12"/>
  </w:num>
  <w:num w:numId="12" w16cid:durableId="196431060">
    <w:abstractNumId w:val="5"/>
  </w:num>
  <w:num w:numId="13" w16cid:durableId="1498568377">
    <w:abstractNumId w:val="14"/>
  </w:num>
  <w:num w:numId="14" w16cid:durableId="278529729">
    <w:abstractNumId w:val="13"/>
  </w:num>
  <w:num w:numId="15" w16cid:durableId="150385696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fillcolor="none [3204]">
      <v:fill color="none [3204]"/>
      <o:colormru v:ext="edit" colors="#0b0bff,#039,#069,#ddd,silver"/>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AWin_Audit_ID" w:val="SFLibrary"/>
    <w:docVar w:name="AAWin_Doc_ID" w:val="E975398D59AD4B8693C6501C12846381"/>
    <w:docVar w:name="Attachment_Key" w:val="30B313EB3629475B94143EF85372CBB4"/>
    <w:docVar w:name="ValidSession" w:val="True"/>
  </w:docVars>
  <w:rsids>
    <w:rsidRoot w:val="00A436D4"/>
    <w:rsid w:val="00006056"/>
    <w:rsid w:val="00010163"/>
    <w:rsid w:val="00016947"/>
    <w:rsid w:val="000203A7"/>
    <w:rsid w:val="00025DCF"/>
    <w:rsid w:val="000264C4"/>
    <w:rsid w:val="00027AFB"/>
    <w:rsid w:val="000412EB"/>
    <w:rsid w:val="000443BD"/>
    <w:rsid w:val="0004795B"/>
    <w:rsid w:val="00050785"/>
    <w:rsid w:val="00055846"/>
    <w:rsid w:val="00063132"/>
    <w:rsid w:val="00084B18"/>
    <w:rsid w:val="0008727D"/>
    <w:rsid w:val="000945E7"/>
    <w:rsid w:val="00094926"/>
    <w:rsid w:val="000A1949"/>
    <w:rsid w:val="000B3B70"/>
    <w:rsid w:val="000D285D"/>
    <w:rsid w:val="000D2C7E"/>
    <w:rsid w:val="000D46C1"/>
    <w:rsid w:val="000E0760"/>
    <w:rsid w:val="000E47D4"/>
    <w:rsid w:val="000E762B"/>
    <w:rsid w:val="000E7908"/>
    <w:rsid w:val="000F048D"/>
    <w:rsid w:val="000F46D9"/>
    <w:rsid w:val="000F53FE"/>
    <w:rsid w:val="000F58D9"/>
    <w:rsid w:val="00102DD0"/>
    <w:rsid w:val="0011196F"/>
    <w:rsid w:val="00115CDC"/>
    <w:rsid w:val="00130268"/>
    <w:rsid w:val="00142EAB"/>
    <w:rsid w:val="00143F0B"/>
    <w:rsid w:val="00146A87"/>
    <w:rsid w:val="001471F8"/>
    <w:rsid w:val="001472E0"/>
    <w:rsid w:val="001526A7"/>
    <w:rsid w:val="0016730E"/>
    <w:rsid w:val="00181985"/>
    <w:rsid w:val="00190CE8"/>
    <w:rsid w:val="00192B9B"/>
    <w:rsid w:val="001952AC"/>
    <w:rsid w:val="001962C7"/>
    <w:rsid w:val="001A1070"/>
    <w:rsid w:val="001A34A3"/>
    <w:rsid w:val="001B62D1"/>
    <w:rsid w:val="001D21F7"/>
    <w:rsid w:val="001D5E70"/>
    <w:rsid w:val="001D65D8"/>
    <w:rsid w:val="001D6B50"/>
    <w:rsid w:val="001E7607"/>
    <w:rsid w:val="001F0465"/>
    <w:rsid w:val="001F504C"/>
    <w:rsid w:val="001F5649"/>
    <w:rsid w:val="00203758"/>
    <w:rsid w:val="00210B4D"/>
    <w:rsid w:val="0021356A"/>
    <w:rsid w:val="0021629E"/>
    <w:rsid w:val="00220341"/>
    <w:rsid w:val="0022485B"/>
    <w:rsid w:val="002341DD"/>
    <w:rsid w:val="00235FE5"/>
    <w:rsid w:val="00236BEF"/>
    <w:rsid w:val="0023707F"/>
    <w:rsid w:val="002542F7"/>
    <w:rsid w:val="00255FB8"/>
    <w:rsid w:val="0026398C"/>
    <w:rsid w:val="00263AD9"/>
    <w:rsid w:val="0026437D"/>
    <w:rsid w:val="00265F9D"/>
    <w:rsid w:val="0027303D"/>
    <w:rsid w:val="00282046"/>
    <w:rsid w:val="00285B65"/>
    <w:rsid w:val="0029002F"/>
    <w:rsid w:val="002A7535"/>
    <w:rsid w:val="002B0D53"/>
    <w:rsid w:val="002B4F72"/>
    <w:rsid w:val="002D0C45"/>
    <w:rsid w:val="002D7F63"/>
    <w:rsid w:val="002E2373"/>
    <w:rsid w:val="002E6718"/>
    <w:rsid w:val="002F0AFE"/>
    <w:rsid w:val="002F41F2"/>
    <w:rsid w:val="003007BD"/>
    <w:rsid w:val="00302D92"/>
    <w:rsid w:val="00315FE6"/>
    <w:rsid w:val="00317A15"/>
    <w:rsid w:val="00320DF6"/>
    <w:rsid w:val="00324A10"/>
    <w:rsid w:val="0032525F"/>
    <w:rsid w:val="00325285"/>
    <w:rsid w:val="00342655"/>
    <w:rsid w:val="003429B5"/>
    <w:rsid w:val="00357606"/>
    <w:rsid w:val="0035770D"/>
    <w:rsid w:val="003605D8"/>
    <w:rsid w:val="00361C49"/>
    <w:rsid w:val="003624C7"/>
    <w:rsid w:val="00367715"/>
    <w:rsid w:val="00370C8C"/>
    <w:rsid w:val="003747D3"/>
    <w:rsid w:val="0037620E"/>
    <w:rsid w:val="003A4E71"/>
    <w:rsid w:val="003B20E4"/>
    <w:rsid w:val="003B3287"/>
    <w:rsid w:val="003B39CC"/>
    <w:rsid w:val="003B49CA"/>
    <w:rsid w:val="003C0013"/>
    <w:rsid w:val="003C2510"/>
    <w:rsid w:val="003C3CFC"/>
    <w:rsid w:val="003C70ED"/>
    <w:rsid w:val="003E249A"/>
    <w:rsid w:val="003F59E4"/>
    <w:rsid w:val="003F781E"/>
    <w:rsid w:val="004039C0"/>
    <w:rsid w:val="004069CE"/>
    <w:rsid w:val="00406AF6"/>
    <w:rsid w:val="00411B61"/>
    <w:rsid w:val="0042170C"/>
    <w:rsid w:val="00436E4C"/>
    <w:rsid w:val="00440302"/>
    <w:rsid w:val="00444F5F"/>
    <w:rsid w:val="00446011"/>
    <w:rsid w:val="0044645E"/>
    <w:rsid w:val="00451632"/>
    <w:rsid w:val="00455D7A"/>
    <w:rsid w:val="00456B10"/>
    <w:rsid w:val="00461D0F"/>
    <w:rsid w:val="00464B3A"/>
    <w:rsid w:val="0047160E"/>
    <w:rsid w:val="00474ED1"/>
    <w:rsid w:val="00481EEA"/>
    <w:rsid w:val="00482170"/>
    <w:rsid w:val="00484E52"/>
    <w:rsid w:val="0048647E"/>
    <w:rsid w:val="004A05C8"/>
    <w:rsid w:val="004A21AD"/>
    <w:rsid w:val="004A58FA"/>
    <w:rsid w:val="004A7683"/>
    <w:rsid w:val="004B6EE9"/>
    <w:rsid w:val="004B74F1"/>
    <w:rsid w:val="004C0E7D"/>
    <w:rsid w:val="004C53D3"/>
    <w:rsid w:val="004D0A33"/>
    <w:rsid w:val="004D7570"/>
    <w:rsid w:val="004E2779"/>
    <w:rsid w:val="004E385B"/>
    <w:rsid w:val="004E3876"/>
    <w:rsid w:val="004E5917"/>
    <w:rsid w:val="004F14BF"/>
    <w:rsid w:val="004F1C28"/>
    <w:rsid w:val="00502074"/>
    <w:rsid w:val="00510640"/>
    <w:rsid w:val="00514EEC"/>
    <w:rsid w:val="005210DD"/>
    <w:rsid w:val="00521EDF"/>
    <w:rsid w:val="00522A55"/>
    <w:rsid w:val="00525AD9"/>
    <w:rsid w:val="00552033"/>
    <w:rsid w:val="00554E98"/>
    <w:rsid w:val="005743DF"/>
    <w:rsid w:val="0058633D"/>
    <w:rsid w:val="00595334"/>
    <w:rsid w:val="005959AD"/>
    <w:rsid w:val="00596D5B"/>
    <w:rsid w:val="005977C8"/>
    <w:rsid w:val="005A2128"/>
    <w:rsid w:val="005B076F"/>
    <w:rsid w:val="005B2170"/>
    <w:rsid w:val="005C53DD"/>
    <w:rsid w:val="005D57F4"/>
    <w:rsid w:val="005D5B90"/>
    <w:rsid w:val="005E2313"/>
    <w:rsid w:val="005E460A"/>
    <w:rsid w:val="005E4B05"/>
    <w:rsid w:val="005F19EA"/>
    <w:rsid w:val="005F32A9"/>
    <w:rsid w:val="005F6F90"/>
    <w:rsid w:val="00604056"/>
    <w:rsid w:val="006055FF"/>
    <w:rsid w:val="00615761"/>
    <w:rsid w:val="00615D26"/>
    <w:rsid w:val="00620BEB"/>
    <w:rsid w:val="006218F5"/>
    <w:rsid w:val="00624078"/>
    <w:rsid w:val="0063269B"/>
    <w:rsid w:val="00636BAA"/>
    <w:rsid w:val="00637D5D"/>
    <w:rsid w:val="006507B9"/>
    <w:rsid w:val="00651408"/>
    <w:rsid w:val="006517B1"/>
    <w:rsid w:val="0066401D"/>
    <w:rsid w:val="0066539A"/>
    <w:rsid w:val="00665F38"/>
    <w:rsid w:val="00670AE9"/>
    <w:rsid w:val="00676B40"/>
    <w:rsid w:val="00683B3A"/>
    <w:rsid w:val="00686548"/>
    <w:rsid w:val="00691100"/>
    <w:rsid w:val="00694946"/>
    <w:rsid w:val="006A1F38"/>
    <w:rsid w:val="006B541D"/>
    <w:rsid w:val="006D4C94"/>
    <w:rsid w:val="006E27FC"/>
    <w:rsid w:val="006E63E4"/>
    <w:rsid w:val="006F3025"/>
    <w:rsid w:val="006F7571"/>
    <w:rsid w:val="006F76CC"/>
    <w:rsid w:val="00710A56"/>
    <w:rsid w:val="007116A2"/>
    <w:rsid w:val="00711CD7"/>
    <w:rsid w:val="007132D6"/>
    <w:rsid w:val="00714A1A"/>
    <w:rsid w:val="007179BE"/>
    <w:rsid w:val="007243BE"/>
    <w:rsid w:val="00726942"/>
    <w:rsid w:val="0072783C"/>
    <w:rsid w:val="00727A56"/>
    <w:rsid w:val="007372C0"/>
    <w:rsid w:val="0074163E"/>
    <w:rsid w:val="00742569"/>
    <w:rsid w:val="007471FF"/>
    <w:rsid w:val="00753429"/>
    <w:rsid w:val="00771766"/>
    <w:rsid w:val="007750AF"/>
    <w:rsid w:val="00785562"/>
    <w:rsid w:val="00790CD1"/>
    <w:rsid w:val="0079213C"/>
    <w:rsid w:val="00794BDD"/>
    <w:rsid w:val="007A0C26"/>
    <w:rsid w:val="007A5C60"/>
    <w:rsid w:val="007B010C"/>
    <w:rsid w:val="007B62DE"/>
    <w:rsid w:val="007C13BF"/>
    <w:rsid w:val="007C2208"/>
    <w:rsid w:val="007C7141"/>
    <w:rsid w:val="007D6167"/>
    <w:rsid w:val="007D6D00"/>
    <w:rsid w:val="007D7179"/>
    <w:rsid w:val="007E4450"/>
    <w:rsid w:val="007E51B0"/>
    <w:rsid w:val="007F5462"/>
    <w:rsid w:val="008029EB"/>
    <w:rsid w:val="008046F4"/>
    <w:rsid w:val="0080717D"/>
    <w:rsid w:val="00817CC0"/>
    <w:rsid w:val="00830E74"/>
    <w:rsid w:val="00832A2C"/>
    <w:rsid w:val="0084140D"/>
    <w:rsid w:val="00841AA8"/>
    <w:rsid w:val="00841E05"/>
    <w:rsid w:val="00842DA5"/>
    <w:rsid w:val="00844B35"/>
    <w:rsid w:val="008500D9"/>
    <w:rsid w:val="00852B79"/>
    <w:rsid w:val="008537D5"/>
    <w:rsid w:val="008542F2"/>
    <w:rsid w:val="00855E7A"/>
    <w:rsid w:val="00857407"/>
    <w:rsid w:val="008643BF"/>
    <w:rsid w:val="00866814"/>
    <w:rsid w:val="00876D47"/>
    <w:rsid w:val="00892D66"/>
    <w:rsid w:val="00896262"/>
    <w:rsid w:val="008A2286"/>
    <w:rsid w:val="008A4C0A"/>
    <w:rsid w:val="008A5CA2"/>
    <w:rsid w:val="008D1AE2"/>
    <w:rsid w:val="008D34BD"/>
    <w:rsid w:val="008E3013"/>
    <w:rsid w:val="008F3EFD"/>
    <w:rsid w:val="00903CB4"/>
    <w:rsid w:val="009201C3"/>
    <w:rsid w:val="00922A9E"/>
    <w:rsid w:val="0092620A"/>
    <w:rsid w:val="00933929"/>
    <w:rsid w:val="009350D6"/>
    <w:rsid w:val="00937049"/>
    <w:rsid w:val="00940AD1"/>
    <w:rsid w:val="00946173"/>
    <w:rsid w:val="00950339"/>
    <w:rsid w:val="00956E44"/>
    <w:rsid w:val="00985E53"/>
    <w:rsid w:val="009A0803"/>
    <w:rsid w:val="009A0BC7"/>
    <w:rsid w:val="009A3522"/>
    <w:rsid w:val="009A5AE3"/>
    <w:rsid w:val="009A6BC5"/>
    <w:rsid w:val="009B043C"/>
    <w:rsid w:val="009B0C76"/>
    <w:rsid w:val="009B2F48"/>
    <w:rsid w:val="009B42E8"/>
    <w:rsid w:val="009B48D9"/>
    <w:rsid w:val="009C7CAD"/>
    <w:rsid w:val="009D0027"/>
    <w:rsid w:val="009D3BCA"/>
    <w:rsid w:val="009E0C27"/>
    <w:rsid w:val="009E7A36"/>
    <w:rsid w:val="009F315C"/>
    <w:rsid w:val="009F5D33"/>
    <w:rsid w:val="00A02654"/>
    <w:rsid w:val="00A16EE5"/>
    <w:rsid w:val="00A17582"/>
    <w:rsid w:val="00A24486"/>
    <w:rsid w:val="00A40BDC"/>
    <w:rsid w:val="00A41381"/>
    <w:rsid w:val="00A436D4"/>
    <w:rsid w:val="00A44AF2"/>
    <w:rsid w:val="00A44E7D"/>
    <w:rsid w:val="00A50C88"/>
    <w:rsid w:val="00A511CA"/>
    <w:rsid w:val="00A55136"/>
    <w:rsid w:val="00A57B73"/>
    <w:rsid w:val="00A60D10"/>
    <w:rsid w:val="00A8319D"/>
    <w:rsid w:val="00A847C8"/>
    <w:rsid w:val="00A97AAA"/>
    <w:rsid w:val="00AA23E7"/>
    <w:rsid w:val="00AA24AE"/>
    <w:rsid w:val="00AA37D8"/>
    <w:rsid w:val="00AB3060"/>
    <w:rsid w:val="00AB6EFB"/>
    <w:rsid w:val="00AC1EC5"/>
    <w:rsid w:val="00AC4F79"/>
    <w:rsid w:val="00AC4FC9"/>
    <w:rsid w:val="00AC5223"/>
    <w:rsid w:val="00AC7551"/>
    <w:rsid w:val="00AD225F"/>
    <w:rsid w:val="00AE4E8C"/>
    <w:rsid w:val="00AF068C"/>
    <w:rsid w:val="00AF42B9"/>
    <w:rsid w:val="00AF7D70"/>
    <w:rsid w:val="00B07004"/>
    <w:rsid w:val="00B07BFA"/>
    <w:rsid w:val="00B15C04"/>
    <w:rsid w:val="00B204D2"/>
    <w:rsid w:val="00B207D9"/>
    <w:rsid w:val="00B21ABB"/>
    <w:rsid w:val="00B33010"/>
    <w:rsid w:val="00B358AD"/>
    <w:rsid w:val="00B36ACE"/>
    <w:rsid w:val="00B529D8"/>
    <w:rsid w:val="00B62216"/>
    <w:rsid w:val="00B65731"/>
    <w:rsid w:val="00B6705D"/>
    <w:rsid w:val="00B679E4"/>
    <w:rsid w:val="00B714BB"/>
    <w:rsid w:val="00B74C59"/>
    <w:rsid w:val="00B9126D"/>
    <w:rsid w:val="00BA0D0E"/>
    <w:rsid w:val="00BA5F83"/>
    <w:rsid w:val="00BB5518"/>
    <w:rsid w:val="00BB55D8"/>
    <w:rsid w:val="00BC02D1"/>
    <w:rsid w:val="00BC380B"/>
    <w:rsid w:val="00BD3C5D"/>
    <w:rsid w:val="00BE6D96"/>
    <w:rsid w:val="00BF1DCD"/>
    <w:rsid w:val="00BF2856"/>
    <w:rsid w:val="00BF477C"/>
    <w:rsid w:val="00C0386D"/>
    <w:rsid w:val="00C04CA1"/>
    <w:rsid w:val="00C0598D"/>
    <w:rsid w:val="00C062CB"/>
    <w:rsid w:val="00C157AB"/>
    <w:rsid w:val="00C215FE"/>
    <w:rsid w:val="00C25F33"/>
    <w:rsid w:val="00C30838"/>
    <w:rsid w:val="00C33C0C"/>
    <w:rsid w:val="00C3722B"/>
    <w:rsid w:val="00C41483"/>
    <w:rsid w:val="00C5343C"/>
    <w:rsid w:val="00C57C14"/>
    <w:rsid w:val="00C6196F"/>
    <w:rsid w:val="00C77681"/>
    <w:rsid w:val="00C80DFD"/>
    <w:rsid w:val="00CB6C7F"/>
    <w:rsid w:val="00CC43E7"/>
    <w:rsid w:val="00CD0454"/>
    <w:rsid w:val="00CE1109"/>
    <w:rsid w:val="00CE18FC"/>
    <w:rsid w:val="00CE65E9"/>
    <w:rsid w:val="00CF3F06"/>
    <w:rsid w:val="00CF76F9"/>
    <w:rsid w:val="00D01473"/>
    <w:rsid w:val="00D01EFA"/>
    <w:rsid w:val="00D04A40"/>
    <w:rsid w:val="00D10D1E"/>
    <w:rsid w:val="00D13AD5"/>
    <w:rsid w:val="00D264F1"/>
    <w:rsid w:val="00D27701"/>
    <w:rsid w:val="00D30146"/>
    <w:rsid w:val="00D33E9C"/>
    <w:rsid w:val="00D43107"/>
    <w:rsid w:val="00D463E6"/>
    <w:rsid w:val="00D5337D"/>
    <w:rsid w:val="00D5706D"/>
    <w:rsid w:val="00D57C66"/>
    <w:rsid w:val="00D60FBE"/>
    <w:rsid w:val="00D6279D"/>
    <w:rsid w:val="00D6349C"/>
    <w:rsid w:val="00D773EE"/>
    <w:rsid w:val="00D77F88"/>
    <w:rsid w:val="00D805EE"/>
    <w:rsid w:val="00D83A5A"/>
    <w:rsid w:val="00D85B51"/>
    <w:rsid w:val="00D90BB4"/>
    <w:rsid w:val="00DA7199"/>
    <w:rsid w:val="00DC153D"/>
    <w:rsid w:val="00DC25FA"/>
    <w:rsid w:val="00DC6C13"/>
    <w:rsid w:val="00DD1B01"/>
    <w:rsid w:val="00DD3696"/>
    <w:rsid w:val="00DD7FC8"/>
    <w:rsid w:val="00DE31B4"/>
    <w:rsid w:val="00DE6B95"/>
    <w:rsid w:val="00DF0C02"/>
    <w:rsid w:val="00E02A85"/>
    <w:rsid w:val="00E0402B"/>
    <w:rsid w:val="00E05459"/>
    <w:rsid w:val="00E11D48"/>
    <w:rsid w:val="00E128EB"/>
    <w:rsid w:val="00E17233"/>
    <w:rsid w:val="00E22D97"/>
    <w:rsid w:val="00E2550C"/>
    <w:rsid w:val="00E3049C"/>
    <w:rsid w:val="00E32DE1"/>
    <w:rsid w:val="00E33643"/>
    <w:rsid w:val="00E361E1"/>
    <w:rsid w:val="00E433F2"/>
    <w:rsid w:val="00E459B1"/>
    <w:rsid w:val="00E55A83"/>
    <w:rsid w:val="00E5682A"/>
    <w:rsid w:val="00E61E78"/>
    <w:rsid w:val="00E64F02"/>
    <w:rsid w:val="00E738CE"/>
    <w:rsid w:val="00E75E42"/>
    <w:rsid w:val="00E76B23"/>
    <w:rsid w:val="00E8674E"/>
    <w:rsid w:val="00E95472"/>
    <w:rsid w:val="00E96839"/>
    <w:rsid w:val="00EA4517"/>
    <w:rsid w:val="00EA7B75"/>
    <w:rsid w:val="00EC053B"/>
    <w:rsid w:val="00EC38D7"/>
    <w:rsid w:val="00EF171C"/>
    <w:rsid w:val="00EF52D2"/>
    <w:rsid w:val="00F1035D"/>
    <w:rsid w:val="00F115EE"/>
    <w:rsid w:val="00F129B0"/>
    <w:rsid w:val="00F13AB3"/>
    <w:rsid w:val="00F13BBB"/>
    <w:rsid w:val="00F15C85"/>
    <w:rsid w:val="00F21FAA"/>
    <w:rsid w:val="00F36F44"/>
    <w:rsid w:val="00F3715C"/>
    <w:rsid w:val="00F409A2"/>
    <w:rsid w:val="00F42C34"/>
    <w:rsid w:val="00F440F0"/>
    <w:rsid w:val="00F52F8E"/>
    <w:rsid w:val="00F54EA7"/>
    <w:rsid w:val="00F61E99"/>
    <w:rsid w:val="00F63D1C"/>
    <w:rsid w:val="00F65498"/>
    <w:rsid w:val="00F71BD6"/>
    <w:rsid w:val="00F71EEB"/>
    <w:rsid w:val="00F756D3"/>
    <w:rsid w:val="00F76322"/>
    <w:rsid w:val="00F77DBD"/>
    <w:rsid w:val="00F85F96"/>
    <w:rsid w:val="00F8638F"/>
    <w:rsid w:val="00F87969"/>
    <w:rsid w:val="00F93328"/>
    <w:rsid w:val="00F9378D"/>
    <w:rsid w:val="00F95026"/>
    <w:rsid w:val="00FA09C8"/>
    <w:rsid w:val="00FA326A"/>
    <w:rsid w:val="00FB1A6D"/>
    <w:rsid w:val="00FB4C8F"/>
    <w:rsid w:val="00FB56B6"/>
    <w:rsid w:val="00FC2100"/>
    <w:rsid w:val="00FC24CF"/>
    <w:rsid w:val="00FC299E"/>
    <w:rsid w:val="00FE383E"/>
    <w:rsid w:val="00FF0214"/>
    <w:rsid w:val="00FF3BC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none [3204]">
      <v:fill color="none [3204]"/>
      <o:colormru v:ext="edit" colors="#0b0bff,#039,#069,#ddd,silver"/>
    </o:shapedefaults>
    <o:shapelayout v:ext="edit">
      <o:idmap v:ext="edit" data="2"/>
    </o:shapelayout>
  </w:shapeDefaults>
  <w:decimalSymbol w:val="."/>
  <w:listSeparator w:val=";"/>
  <w14:docId w14:val="47FFFA81"/>
  <w15:chartTrackingRefBased/>
  <w15:docId w15:val="{1DCAAAC8-56A5-4C11-A03B-63130D1B7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Ttulo1">
    <w:name w:val="heading 1"/>
    <w:basedOn w:val="Normal"/>
    <w:next w:val="Normal"/>
    <w:qFormat/>
    <w:pPr>
      <w:keepNext/>
      <w:spacing w:after="120"/>
      <w:jc w:val="both"/>
      <w:outlineLvl w:val="0"/>
    </w:pPr>
    <w:rPr>
      <w:rFonts w:ascii="Arial" w:hAnsi="Arial"/>
      <w:sz w:val="28"/>
    </w:rPr>
  </w:style>
  <w:style w:type="paragraph" w:styleId="Ttulo2">
    <w:name w:val="heading 2"/>
    <w:basedOn w:val="Normal"/>
    <w:next w:val="Normal"/>
    <w:link w:val="Ttulo2Car"/>
    <w:qFormat/>
    <w:pPr>
      <w:keepNext/>
      <w:outlineLvl w:val="1"/>
    </w:pPr>
    <w:rPr>
      <w:rFonts w:ascii="Arial" w:hAnsi="Arial"/>
      <w:sz w:val="32"/>
    </w:rPr>
  </w:style>
  <w:style w:type="paragraph" w:styleId="Ttulo3">
    <w:name w:val="heading 3"/>
    <w:basedOn w:val="Normal"/>
    <w:next w:val="Normal"/>
    <w:link w:val="Ttulo3Car"/>
    <w:qFormat/>
    <w:pPr>
      <w:keepNext/>
      <w:jc w:val="center"/>
      <w:outlineLvl w:val="2"/>
    </w:pPr>
    <w:rPr>
      <w:rFonts w:ascii="Arial" w:hAnsi="Arial"/>
      <w:color w:val="000080"/>
      <w:sz w:val="72"/>
    </w:rPr>
  </w:style>
  <w:style w:type="paragraph" w:styleId="Ttulo4">
    <w:name w:val="heading 4"/>
    <w:basedOn w:val="Normal"/>
    <w:next w:val="Normal"/>
    <w:link w:val="Ttulo4Car"/>
    <w:qFormat/>
    <w:pPr>
      <w:keepNext/>
      <w:spacing w:before="120" w:after="120"/>
      <w:outlineLvl w:val="3"/>
    </w:pPr>
    <w:rPr>
      <w:rFonts w:ascii="Arial" w:hAnsi="Arial"/>
      <w:sz w:val="52"/>
    </w:rPr>
  </w:style>
  <w:style w:type="paragraph" w:styleId="Ttulo5">
    <w:name w:val="heading 5"/>
    <w:basedOn w:val="Normal"/>
    <w:next w:val="Normal"/>
    <w:link w:val="Ttulo5Car"/>
    <w:qFormat/>
    <w:pPr>
      <w:keepNext/>
      <w:spacing w:before="120" w:after="120"/>
      <w:outlineLvl w:val="4"/>
    </w:pPr>
    <w:rPr>
      <w:rFonts w:ascii="Arial" w:hAnsi="Arial"/>
      <w:sz w:val="40"/>
    </w:rPr>
  </w:style>
  <w:style w:type="paragraph" w:styleId="Ttulo6">
    <w:name w:val="heading 6"/>
    <w:basedOn w:val="Normal"/>
    <w:next w:val="Normal"/>
    <w:link w:val="Ttulo6Car"/>
    <w:qFormat/>
    <w:pPr>
      <w:keepNext/>
      <w:spacing w:before="60" w:after="60"/>
      <w:outlineLvl w:val="5"/>
    </w:pPr>
    <w:rPr>
      <w:rFonts w:ascii="Arial" w:hAnsi="Arial"/>
      <w:color w:val="008000"/>
      <w:sz w:val="40"/>
      <w:lang w:eastAsia="x-none"/>
    </w:rPr>
  </w:style>
  <w:style w:type="paragraph" w:styleId="Ttulo7">
    <w:name w:val="heading 7"/>
    <w:basedOn w:val="Normal"/>
    <w:next w:val="Normal"/>
    <w:link w:val="Ttulo7Car"/>
    <w:qFormat/>
    <w:pPr>
      <w:keepNext/>
      <w:outlineLvl w:val="6"/>
    </w:pPr>
    <w:rPr>
      <w:color w:val="FFFFFF"/>
      <w:sz w:val="40"/>
    </w:rPr>
  </w:style>
  <w:style w:type="paragraph" w:styleId="Ttulo8">
    <w:name w:val="heading 8"/>
    <w:basedOn w:val="Normal"/>
    <w:next w:val="Normal"/>
    <w:link w:val="Ttulo8Car"/>
    <w:qFormat/>
    <w:pPr>
      <w:keepNext/>
      <w:spacing w:before="60" w:after="60"/>
      <w:outlineLvl w:val="7"/>
    </w:pPr>
    <w:rPr>
      <w:rFonts w:ascii="Arial" w:hAnsi="Arial"/>
      <w:color w:val="000080"/>
      <w:sz w:val="40"/>
    </w:rPr>
  </w:style>
  <w:style w:type="paragraph" w:styleId="Ttulo9">
    <w:name w:val="heading 9"/>
    <w:basedOn w:val="Normal"/>
    <w:next w:val="Normal"/>
    <w:link w:val="Ttulo9Car"/>
    <w:qFormat/>
    <w:pPr>
      <w:keepNext/>
      <w:spacing w:before="60" w:after="60"/>
      <w:outlineLvl w:val="8"/>
    </w:pPr>
    <w:rPr>
      <w:rFonts w:ascii="Arial" w:hAnsi="Arial"/>
      <w:i/>
      <w:sz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sid w:val="00676B40"/>
    <w:rPr>
      <w:rFonts w:ascii="Arial" w:hAnsi="Arial"/>
      <w:sz w:val="32"/>
      <w:lang w:eastAsia="en-US"/>
    </w:rPr>
  </w:style>
  <w:style w:type="character" w:customStyle="1" w:styleId="Ttulo3Car">
    <w:name w:val="Título 3 Car"/>
    <w:link w:val="Ttulo3"/>
    <w:rsid w:val="00676B40"/>
    <w:rPr>
      <w:rFonts w:ascii="Arial" w:hAnsi="Arial"/>
      <w:color w:val="000080"/>
      <w:sz w:val="72"/>
      <w:lang w:eastAsia="en-US"/>
    </w:rPr>
  </w:style>
  <w:style w:type="character" w:customStyle="1" w:styleId="Ttulo4Car">
    <w:name w:val="Título 4 Car"/>
    <w:link w:val="Ttulo4"/>
    <w:rsid w:val="00676B40"/>
    <w:rPr>
      <w:rFonts w:ascii="Arial" w:hAnsi="Arial"/>
      <w:sz w:val="52"/>
      <w:lang w:eastAsia="en-US"/>
    </w:rPr>
  </w:style>
  <w:style w:type="character" w:customStyle="1" w:styleId="Ttulo5Car">
    <w:name w:val="Título 5 Car"/>
    <w:link w:val="Ttulo5"/>
    <w:rsid w:val="00676B40"/>
    <w:rPr>
      <w:rFonts w:ascii="Arial" w:hAnsi="Arial"/>
      <w:sz w:val="40"/>
      <w:lang w:eastAsia="en-US"/>
    </w:rPr>
  </w:style>
  <w:style w:type="character" w:customStyle="1" w:styleId="Ttulo6Car">
    <w:name w:val="Título 6 Car"/>
    <w:link w:val="Ttulo6"/>
    <w:rsid w:val="001526A7"/>
    <w:rPr>
      <w:rFonts w:ascii="Arial" w:hAnsi="Arial"/>
      <w:color w:val="008000"/>
      <w:sz w:val="40"/>
      <w:lang w:val="es-CO"/>
    </w:rPr>
  </w:style>
  <w:style w:type="character" w:customStyle="1" w:styleId="Ttulo7Car">
    <w:name w:val="Título 7 Car"/>
    <w:link w:val="Ttulo7"/>
    <w:rsid w:val="00676B40"/>
    <w:rPr>
      <w:color w:val="FFFFFF"/>
      <w:sz w:val="40"/>
      <w:lang w:eastAsia="en-US"/>
    </w:rPr>
  </w:style>
  <w:style w:type="character" w:customStyle="1" w:styleId="Ttulo8Car">
    <w:name w:val="Título 8 Car"/>
    <w:link w:val="Ttulo8"/>
    <w:rsid w:val="00676B40"/>
    <w:rPr>
      <w:rFonts w:ascii="Arial" w:hAnsi="Arial"/>
      <w:color w:val="000080"/>
      <w:sz w:val="40"/>
      <w:lang w:eastAsia="en-US"/>
    </w:rPr>
  </w:style>
  <w:style w:type="character" w:customStyle="1" w:styleId="Ttulo9Car">
    <w:name w:val="Título 9 Car"/>
    <w:link w:val="Ttulo9"/>
    <w:rsid w:val="00676B40"/>
    <w:rPr>
      <w:rFonts w:ascii="Arial" w:hAnsi="Arial"/>
      <w:i/>
      <w:sz w:val="32"/>
      <w:lang w:eastAsia="en-US"/>
    </w:rPr>
  </w:style>
  <w:style w:type="paragraph" w:styleId="Encabezado">
    <w:name w:val="header"/>
    <w:basedOn w:val="Normal"/>
    <w:link w:val="EncabezadoCar"/>
    <w:uiPriority w:val="99"/>
    <w:pPr>
      <w:tabs>
        <w:tab w:val="center" w:pos="4153"/>
        <w:tab w:val="right" w:pos="8306"/>
      </w:tabs>
    </w:pPr>
    <w:rPr>
      <w:lang w:eastAsia="x-none"/>
    </w:rPr>
  </w:style>
  <w:style w:type="character" w:customStyle="1" w:styleId="EncabezadoCar">
    <w:name w:val="Encabezado Car"/>
    <w:link w:val="Encabezado"/>
    <w:uiPriority w:val="99"/>
    <w:rsid w:val="001526A7"/>
    <w:rPr>
      <w:lang w:val="es-CO"/>
    </w:rPr>
  </w:style>
  <w:style w:type="paragraph" w:styleId="Piedepgina">
    <w:name w:val="footer"/>
    <w:basedOn w:val="Normal"/>
    <w:link w:val="PiedepginaCar"/>
    <w:uiPriority w:val="99"/>
    <w:pPr>
      <w:tabs>
        <w:tab w:val="center" w:pos="4153"/>
        <w:tab w:val="right" w:pos="8306"/>
      </w:tabs>
    </w:pPr>
  </w:style>
  <w:style w:type="character" w:customStyle="1" w:styleId="PiedepginaCar">
    <w:name w:val="Pie de página Car"/>
    <w:link w:val="Piedepgina"/>
    <w:uiPriority w:val="99"/>
    <w:locked/>
    <w:rsid w:val="00AF068C"/>
    <w:rPr>
      <w:lang w:eastAsia="en-US"/>
    </w:rPr>
  </w:style>
  <w:style w:type="character" w:styleId="Nmerodepgina">
    <w:name w:val="page number"/>
    <w:basedOn w:val="Fuentedeprrafopredeter"/>
  </w:style>
  <w:style w:type="paragraph" w:styleId="Sangradetextonormal">
    <w:name w:val="Body Text Indent"/>
    <w:basedOn w:val="Normal"/>
    <w:pPr>
      <w:tabs>
        <w:tab w:val="left" w:pos="-1440"/>
        <w:tab w:val="left" w:pos="1890"/>
        <w:tab w:val="right" w:pos="9000"/>
      </w:tabs>
      <w:ind w:left="1890" w:hanging="1170"/>
      <w:jc w:val="both"/>
    </w:pPr>
    <w:rPr>
      <w:rFonts w:ascii="Arial" w:hAnsi="Arial"/>
      <w:sz w:val="24"/>
    </w:rPr>
  </w:style>
  <w:style w:type="paragraph" w:styleId="Sangra2detindependiente">
    <w:name w:val="Body Text Indent 2"/>
    <w:basedOn w:val="Normal"/>
    <w:pPr>
      <w:ind w:left="1287" w:hanging="360"/>
      <w:jc w:val="both"/>
    </w:pPr>
    <w:rPr>
      <w:sz w:val="24"/>
      <w:lang w:val="es-ES_tradnl"/>
    </w:rPr>
  </w:style>
  <w:style w:type="character" w:styleId="Hipervnculo">
    <w:name w:val="Hyperlink"/>
    <w:uiPriority w:val="99"/>
    <w:rPr>
      <w:color w:val="0000FF"/>
      <w:u w:val="single"/>
    </w:rPr>
  </w:style>
  <w:style w:type="paragraph" w:styleId="Textoindependiente">
    <w:name w:val="Body Text"/>
    <w:basedOn w:val="Normal"/>
    <w:link w:val="TextoindependienteCar"/>
    <w:pPr>
      <w:jc w:val="both"/>
    </w:pPr>
    <w:rPr>
      <w:rFonts w:ascii="Univers (W1)" w:hAnsi="Univers (W1)"/>
      <w:color w:val="000080"/>
      <w:sz w:val="28"/>
    </w:rPr>
  </w:style>
  <w:style w:type="character" w:customStyle="1" w:styleId="TextoindependienteCar">
    <w:name w:val="Texto independiente Car"/>
    <w:link w:val="Textoindependiente"/>
    <w:rsid w:val="00676B40"/>
    <w:rPr>
      <w:rFonts w:ascii="Univers (W1)" w:hAnsi="Univers (W1)"/>
      <w:color w:val="000080"/>
      <w:sz w:val="28"/>
      <w:lang w:eastAsia="en-US"/>
    </w:rPr>
  </w:style>
  <w:style w:type="paragraph" w:customStyle="1" w:styleId="none">
    <w:name w:val="none"/>
    <w:basedOn w:val="Ttulo1"/>
    <w:pPr>
      <w:keepNext w:val="0"/>
      <w:numPr>
        <w:numId w:val="1"/>
      </w:numPr>
    </w:pPr>
    <w:rPr>
      <w:lang w:eastAsia="es-ES"/>
    </w:rPr>
  </w:style>
  <w:style w:type="paragraph" w:styleId="Textoindependiente2">
    <w:name w:val="Body Text 2"/>
    <w:basedOn w:val="Normal"/>
    <w:rPr>
      <w:rFonts w:ascii="Univers (W1)" w:hAnsi="Univers (W1)"/>
      <w:sz w:val="24"/>
    </w:rPr>
  </w:style>
  <w:style w:type="paragraph" w:styleId="Mapadeldocumento">
    <w:name w:val="Document Map"/>
    <w:basedOn w:val="Normal"/>
    <w:semiHidden/>
    <w:pPr>
      <w:shd w:val="clear" w:color="auto" w:fill="000080"/>
    </w:pPr>
    <w:rPr>
      <w:rFonts w:ascii="Tahoma" w:hAnsi="Tahoma"/>
    </w:rPr>
  </w:style>
  <w:style w:type="paragraph" w:customStyle="1" w:styleId="TopoVerde">
    <w:name w:val="Topo Verde"/>
    <w:basedOn w:val="Normal"/>
    <w:pPr>
      <w:numPr>
        <w:numId w:val="2"/>
      </w:numPr>
      <w:spacing w:before="60" w:after="120"/>
      <w:jc w:val="both"/>
    </w:pPr>
    <w:rPr>
      <w:rFonts w:ascii="Arial" w:hAnsi="Arial"/>
      <w:kern w:val="24"/>
      <w:sz w:val="24"/>
      <w:lang w:eastAsia="es-ES"/>
    </w:rPr>
  </w:style>
  <w:style w:type="paragraph" w:customStyle="1" w:styleId="Ttulo10">
    <w:name w:val="Título 10"/>
    <w:basedOn w:val="Normal"/>
    <w:next w:val="Normal"/>
    <w:pPr>
      <w:framePr w:hSpace="142" w:vSpace="142" w:wrap="around" w:vAnchor="text" w:hAnchor="text" w:y="1" w:anchorLock="1"/>
    </w:pPr>
    <w:rPr>
      <w:b/>
      <w:color w:val="000080"/>
      <w:sz w:val="40"/>
      <w:lang w:eastAsia="es-ES"/>
    </w:rPr>
  </w:style>
  <w:style w:type="paragraph" w:styleId="Textodeglobo">
    <w:name w:val="Balloon Text"/>
    <w:basedOn w:val="Normal"/>
    <w:link w:val="TextodegloboCar"/>
    <w:uiPriority w:val="99"/>
    <w:rsid w:val="00FB4C8F"/>
    <w:rPr>
      <w:rFonts w:ascii="Tahoma" w:hAnsi="Tahoma" w:cs="Tahoma"/>
      <w:sz w:val="16"/>
      <w:szCs w:val="16"/>
    </w:rPr>
  </w:style>
  <w:style w:type="character" w:customStyle="1" w:styleId="TextodegloboCar">
    <w:name w:val="Texto de globo Car"/>
    <w:link w:val="Textodeglobo"/>
    <w:uiPriority w:val="99"/>
    <w:rsid w:val="00676B40"/>
    <w:rPr>
      <w:rFonts w:ascii="Tahoma" w:hAnsi="Tahoma" w:cs="Tahoma"/>
      <w:sz w:val="16"/>
      <w:szCs w:val="16"/>
      <w:lang w:eastAsia="en-US"/>
    </w:rPr>
  </w:style>
  <w:style w:type="paragraph" w:styleId="Prrafodelista">
    <w:name w:val="List Paragraph"/>
    <w:basedOn w:val="Normal"/>
    <w:uiPriority w:val="34"/>
    <w:qFormat/>
    <w:rsid w:val="00892D66"/>
    <w:pPr>
      <w:ind w:left="708"/>
    </w:pPr>
  </w:style>
  <w:style w:type="paragraph" w:styleId="TDC1">
    <w:name w:val="toc 1"/>
    <w:basedOn w:val="Normal"/>
    <w:next w:val="Normal"/>
    <w:autoRedefine/>
    <w:uiPriority w:val="39"/>
    <w:rsid w:val="005F32A9"/>
  </w:style>
  <w:style w:type="character" w:styleId="Ttulodellibro">
    <w:name w:val="Book Title"/>
    <w:uiPriority w:val="33"/>
    <w:qFormat/>
    <w:rsid w:val="004E3876"/>
    <w:rPr>
      <w:b/>
      <w:bCs/>
      <w:smallCaps/>
      <w:spacing w:val="5"/>
    </w:rPr>
  </w:style>
  <w:style w:type="paragraph" w:styleId="Ttulo">
    <w:name w:val="Title"/>
    <w:basedOn w:val="Normal"/>
    <w:next w:val="Normal"/>
    <w:link w:val="TtuloCar"/>
    <w:qFormat/>
    <w:rsid w:val="004E3876"/>
    <w:pPr>
      <w:spacing w:before="240" w:after="60"/>
      <w:jc w:val="center"/>
      <w:outlineLvl w:val="0"/>
    </w:pPr>
    <w:rPr>
      <w:rFonts w:ascii="Cambria" w:hAnsi="Cambria"/>
      <w:b/>
      <w:bCs/>
      <w:kern w:val="28"/>
      <w:sz w:val="32"/>
      <w:szCs w:val="32"/>
      <w:lang w:eastAsia="x-none"/>
    </w:rPr>
  </w:style>
  <w:style w:type="character" w:customStyle="1" w:styleId="TtuloCar">
    <w:name w:val="Título Car"/>
    <w:link w:val="Ttulo"/>
    <w:rsid w:val="004E3876"/>
    <w:rPr>
      <w:rFonts w:ascii="Cambria" w:eastAsia="Times New Roman" w:hAnsi="Cambria" w:cs="Times New Roman"/>
      <w:b/>
      <w:bCs/>
      <w:kern w:val="28"/>
      <w:sz w:val="32"/>
      <w:szCs w:val="32"/>
      <w:lang w:val="es-CO"/>
    </w:rPr>
  </w:style>
  <w:style w:type="paragraph" w:styleId="Subttulo">
    <w:name w:val="Subtitle"/>
    <w:basedOn w:val="Normal"/>
    <w:next w:val="Normal"/>
    <w:link w:val="SubttuloCar"/>
    <w:qFormat/>
    <w:rsid w:val="004E3876"/>
    <w:pPr>
      <w:spacing w:after="60"/>
      <w:jc w:val="center"/>
      <w:outlineLvl w:val="1"/>
    </w:pPr>
    <w:rPr>
      <w:rFonts w:ascii="Cambria" w:hAnsi="Cambria"/>
      <w:sz w:val="24"/>
      <w:szCs w:val="24"/>
      <w:lang w:eastAsia="x-none"/>
    </w:rPr>
  </w:style>
  <w:style w:type="character" w:customStyle="1" w:styleId="SubttuloCar">
    <w:name w:val="Subtítulo Car"/>
    <w:link w:val="Subttulo"/>
    <w:rsid w:val="004E3876"/>
    <w:rPr>
      <w:rFonts w:ascii="Cambria" w:eastAsia="Times New Roman" w:hAnsi="Cambria" w:cs="Times New Roman"/>
      <w:sz w:val="24"/>
      <w:szCs w:val="24"/>
      <w:lang w:val="es-CO"/>
    </w:rPr>
  </w:style>
  <w:style w:type="character" w:styleId="Textoennegrita">
    <w:name w:val="Strong"/>
    <w:uiPriority w:val="22"/>
    <w:qFormat/>
    <w:rsid w:val="004E3876"/>
    <w:rPr>
      <w:b/>
      <w:bCs/>
    </w:rPr>
  </w:style>
  <w:style w:type="paragraph" w:customStyle="1" w:styleId="TtulodeTDC">
    <w:name w:val="Título de TDC"/>
    <w:basedOn w:val="Ttulo1"/>
    <w:next w:val="Normal"/>
    <w:uiPriority w:val="39"/>
    <w:semiHidden/>
    <w:unhideWhenUsed/>
    <w:qFormat/>
    <w:rsid w:val="00016947"/>
    <w:pPr>
      <w:keepLines/>
      <w:spacing w:before="480" w:after="0" w:line="276" w:lineRule="auto"/>
      <w:jc w:val="left"/>
      <w:outlineLvl w:val="9"/>
    </w:pPr>
    <w:rPr>
      <w:rFonts w:ascii="Cambria" w:hAnsi="Cambria"/>
      <w:b/>
      <w:bCs/>
      <w:color w:val="365F91"/>
      <w:szCs w:val="28"/>
      <w:lang w:val="en-US"/>
    </w:rPr>
  </w:style>
  <w:style w:type="character" w:customStyle="1" w:styleId="apple-converted-space">
    <w:name w:val="apple-converted-space"/>
    <w:rsid w:val="00203758"/>
  </w:style>
  <w:style w:type="table" w:styleId="Tablaconcuadrcula">
    <w:name w:val="Table Grid"/>
    <w:basedOn w:val="Tablanormal"/>
    <w:uiPriority w:val="59"/>
    <w:rsid w:val="009262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437D"/>
    <w:pPr>
      <w:autoSpaceDE w:val="0"/>
      <w:autoSpaceDN w:val="0"/>
      <w:adjustRightInd w:val="0"/>
    </w:pPr>
    <w:rPr>
      <w:rFonts w:ascii="Calibri" w:hAnsi="Calibri" w:cs="Calibri"/>
      <w:color w:val="000000"/>
      <w:sz w:val="24"/>
      <w:szCs w:val="24"/>
      <w:lang w:val="en-US" w:eastAsia="en-US"/>
    </w:rPr>
  </w:style>
  <w:style w:type="character" w:customStyle="1" w:styleId="m-2205377594850023472ss-choice-label">
    <w:name w:val="m_-2205377594850023472ss-choice-label"/>
    <w:rsid w:val="00D04A40"/>
  </w:style>
  <w:style w:type="character" w:customStyle="1" w:styleId="m-4513310731555996489ss-choice-label">
    <w:name w:val="m_-4513310731555996489ss-choice-label"/>
    <w:rsid w:val="00D04A40"/>
  </w:style>
  <w:style w:type="paragraph" w:styleId="Textodebloque">
    <w:name w:val="Block Text"/>
    <w:basedOn w:val="Normal"/>
    <w:rsid w:val="00676B40"/>
    <w:pPr>
      <w:tabs>
        <w:tab w:val="left" w:pos="2621"/>
      </w:tabs>
      <w:ind w:left="70" w:right="177"/>
      <w:jc w:val="both"/>
    </w:pPr>
    <w:rPr>
      <w:rFonts w:ascii="Arial" w:hAnsi="Arial"/>
      <w:lang w:val="es-ES" w:eastAsia="es-ES"/>
    </w:rPr>
  </w:style>
  <w:style w:type="paragraph" w:styleId="Textoindependiente3">
    <w:name w:val="Body Text 3"/>
    <w:basedOn w:val="Normal"/>
    <w:link w:val="Textoindependiente3Car"/>
    <w:rsid w:val="00676B40"/>
    <w:pPr>
      <w:jc w:val="both"/>
    </w:pPr>
    <w:rPr>
      <w:rFonts w:ascii="Arial" w:hAnsi="Arial"/>
      <w:sz w:val="24"/>
      <w:lang w:val="es-ES" w:eastAsia="es-ES"/>
    </w:rPr>
  </w:style>
  <w:style w:type="character" w:customStyle="1" w:styleId="Textoindependiente3Car">
    <w:name w:val="Texto independiente 3 Car"/>
    <w:link w:val="Textoindependiente3"/>
    <w:rsid w:val="00676B40"/>
    <w:rPr>
      <w:rFonts w:ascii="Arial" w:hAnsi="Arial"/>
      <w:sz w:val="24"/>
      <w:lang w:val="es-ES" w:eastAsia="es-ES"/>
    </w:rPr>
  </w:style>
  <w:style w:type="paragraph" w:styleId="NormalWeb">
    <w:name w:val="Normal (Web)"/>
    <w:basedOn w:val="Normal"/>
    <w:uiPriority w:val="99"/>
    <w:unhideWhenUsed/>
    <w:rsid w:val="00676B40"/>
    <w:pPr>
      <w:spacing w:before="100" w:beforeAutospacing="1" w:after="100" w:afterAutospacing="1"/>
    </w:pPr>
    <w:rPr>
      <w:sz w:val="24"/>
      <w:szCs w:val="24"/>
      <w:lang w:val="es-ES" w:eastAsia="es-ES"/>
    </w:rPr>
  </w:style>
  <w:style w:type="character" w:styleId="Refdecomentario">
    <w:name w:val="annotation reference"/>
    <w:rsid w:val="00676B40"/>
    <w:rPr>
      <w:sz w:val="16"/>
      <w:szCs w:val="16"/>
    </w:rPr>
  </w:style>
  <w:style w:type="paragraph" w:styleId="Textocomentario">
    <w:name w:val="annotation text"/>
    <w:basedOn w:val="Normal"/>
    <w:link w:val="TextocomentarioCar"/>
    <w:rsid w:val="00676B40"/>
    <w:rPr>
      <w:rFonts w:ascii="Arial" w:hAnsi="Arial"/>
      <w:lang w:val="es-ES" w:eastAsia="es-ES"/>
    </w:rPr>
  </w:style>
  <w:style w:type="character" w:customStyle="1" w:styleId="TextocomentarioCar">
    <w:name w:val="Texto comentario Car"/>
    <w:link w:val="Textocomentario"/>
    <w:rsid w:val="00676B40"/>
    <w:rPr>
      <w:rFonts w:ascii="Arial" w:hAnsi="Arial"/>
      <w:lang w:val="es-ES" w:eastAsia="es-ES"/>
    </w:rPr>
  </w:style>
  <w:style w:type="paragraph" w:styleId="Asuntodelcomentario">
    <w:name w:val="annotation subject"/>
    <w:basedOn w:val="Textocomentario"/>
    <w:next w:val="Textocomentario"/>
    <w:link w:val="AsuntodelcomentarioCar"/>
    <w:rsid w:val="00676B40"/>
    <w:rPr>
      <w:b/>
      <w:bCs/>
    </w:rPr>
  </w:style>
  <w:style w:type="character" w:customStyle="1" w:styleId="AsuntodelcomentarioCar">
    <w:name w:val="Asunto del comentario Car"/>
    <w:link w:val="Asuntodelcomentario"/>
    <w:rsid w:val="00676B40"/>
    <w:rPr>
      <w:rFonts w:ascii="Arial" w:hAnsi="Arial"/>
      <w:b/>
      <w:bCs/>
      <w:lang w:val="es-ES" w:eastAsia="es-ES"/>
    </w:rPr>
  </w:style>
  <w:style w:type="paragraph" w:customStyle="1" w:styleId="Standard">
    <w:name w:val="Standard"/>
    <w:rsid w:val="00676B40"/>
    <w:pPr>
      <w:suppressAutoHyphens/>
      <w:autoSpaceDN w:val="0"/>
      <w:spacing w:before="120"/>
      <w:jc w:val="both"/>
      <w:textAlignment w:val="baseline"/>
    </w:pPr>
    <w:rPr>
      <w:rFonts w:ascii="Arial" w:hAnsi="Arial"/>
      <w:kern w:val="3"/>
      <w:sz w:val="22"/>
      <w:lang w:val="es-ES" w:eastAsia="es-ES_tradnl"/>
    </w:rPr>
  </w:style>
  <w:style w:type="paragraph" w:customStyle="1" w:styleId="ContentsHeadinguser">
    <w:name w:val="Contents Heading (user)"/>
    <w:basedOn w:val="Normal"/>
    <w:rsid w:val="00676B40"/>
    <w:pPr>
      <w:keepNext/>
      <w:suppressLineNumbers/>
      <w:suppressAutoHyphens/>
      <w:autoSpaceDN w:val="0"/>
      <w:spacing w:before="240" w:after="120"/>
      <w:jc w:val="both"/>
      <w:textAlignment w:val="baseline"/>
    </w:pPr>
    <w:rPr>
      <w:rFonts w:ascii="Arial" w:eastAsia="MS Mincho" w:hAnsi="Arial" w:cs="Tahoma"/>
      <w:b/>
      <w:bCs/>
      <w:kern w:val="3"/>
      <w:sz w:val="32"/>
      <w:szCs w:val="32"/>
      <w:lang w:val="es-ES" w:eastAsia="es-ES_tradnl"/>
    </w:rPr>
  </w:style>
  <w:style w:type="paragraph" w:customStyle="1" w:styleId="TableContents">
    <w:name w:val="Table Contents"/>
    <w:basedOn w:val="Standard"/>
    <w:rsid w:val="00676B40"/>
    <w:pPr>
      <w:suppressLineNumbers/>
    </w:pPr>
  </w:style>
  <w:style w:type="paragraph" w:customStyle="1" w:styleId="Sinespaciado1">
    <w:name w:val="Sin espaciado1"/>
    <w:rsid w:val="00676B40"/>
    <w:pPr>
      <w:suppressAutoHyphens/>
    </w:pPr>
    <w:rPr>
      <w:rFonts w:ascii="Calibri" w:hAnsi="Calibri" w:cs="Calibri"/>
      <w:sz w:val="22"/>
      <w:szCs w:val="22"/>
      <w:lang w:eastAsia="zh-CN"/>
    </w:rPr>
  </w:style>
  <w:style w:type="paragraph" w:customStyle="1" w:styleId="Prrafodelista1">
    <w:name w:val="Párrafo de lista1"/>
    <w:basedOn w:val="Normal"/>
    <w:rsid w:val="00676B40"/>
    <w:pPr>
      <w:suppressAutoHyphens/>
      <w:spacing w:after="240"/>
      <w:ind w:left="720"/>
      <w:contextualSpacing/>
      <w:jc w:val="both"/>
    </w:pPr>
    <w:rPr>
      <w:rFonts w:ascii="Arial" w:eastAsia="Batang" w:hAnsi="Arial" w:cs="Arial"/>
      <w:lang w:eastAsia="zh-CN"/>
    </w:rPr>
  </w:style>
  <w:style w:type="paragraph" w:customStyle="1" w:styleId="Normal1">
    <w:name w:val="Normal1"/>
    <w:rsid w:val="00676B40"/>
    <w:pPr>
      <w:suppressAutoHyphens/>
      <w:autoSpaceDE w:val="0"/>
    </w:pPr>
    <w:rPr>
      <w:rFonts w:ascii="Verdana" w:hAnsi="Verdana" w:cs="Verdana"/>
      <w:color w:val="000000"/>
      <w:sz w:val="24"/>
      <w:szCs w:val="24"/>
      <w:lang w:eastAsia="zh-CN"/>
    </w:rPr>
  </w:style>
  <w:style w:type="paragraph" w:styleId="Sinespaciado">
    <w:name w:val="No Spacing"/>
    <w:uiPriority w:val="1"/>
    <w:qFormat/>
    <w:rsid w:val="00676B40"/>
    <w:pPr>
      <w:suppressAutoHyphens/>
    </w:pPr>
    <w:rPr>
      <w:rFonts w:ascii="Calibri" w:hAnsi="Calibri" w:cs="Calibri"/>
      <w:sz w:val="22"/>
      <w:szCs w:val="22"/>
      <w:lang w:eastAsia="zh-CN"/>
    </w:rPr>
  </w:style>
  <w:style w:type="paragraph" w:styleId="Listaconvietas">
    <w:name w:val="List Bullet"/>
    <w:basedOn w:val="Normal"/>
    <w:rsid w:val="00676B40"/>
    <w:pPr>
      <w:numPr>
        <w:numId w:val="3"/>
      </w:numPr>
      <w:contextualSpacing/>
    </w:pPr>
    <w:rPr>
      <w:rFonts w:ascii="Arial" w:hAnsi="Arial"/>
      <w:sz w:val="24"/>
      <w:lang w:val="es-ES" w:eastAsia="es-ES"/>
    </w:rPr>
  </w:style>
  <w:style w:type="table" w:styleId="Tablaconcuadrcula1clara-nfasis3">
    <w:name w:val="Grid Table 1 Light Accent 3"/>
    <w:basedOn w:val="Tablanormal"/>
    <w:uiPriority w:val="46"/>
    <w:rsid w:val="00315FE6"/>
    <w:rPr>
      <w:lang w:val="es-ES_tradnl" w:eastAsia="es-ES_tradnl"/>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5oscura-nfasis6">
    <w:name w:val="Grid Table 5 Dark Accent 6"/>
    <w:basedOn w:val="Tablanormal"/>
    <w:uiPriority w:val="50"/>
    <w:rsid w:val="00CE18F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nfasis6">
    <w:name w:val="Grid Table 6 Colorful Accent 6"/>
    <w:basedOn w:val="Tablanormal"/>
    <w:uiPriority w:val="51"/>
    <w:rsid w:val="00CE18FC"/>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field-content">
    <w:name w:val="field-content"/>
    <w:basedOn w:val="Fuentedeprrafopredeter"/>
    <w:rsid w:val="00C0386D"/>
  </w:style>
  <w:style w:type="paragraph" w:styleId="Textonotapie">
    <w:name w:val="footnote text"/>
    <w:basedOn w:val="Normal"/>
    <w:link w:val="TextonotapieCar"/>
    <w:rsid w:val="00C0386D"/>
  </w:style>
  <w:style w:type="character" w:customStyle="1" w:styleId="TextonotapieCar">
    <w:name w:val="Texto nota pie Car"/>
    <w:basedOn w:val="Fuentedeprrafopredeter"/>
    <w:link w:val="Textonotapie"/>
    <w:rsid w:val="00C0386D"/>
    <w:rPr>
      <w:lang w:eastAsia="en-US"/>
    </w:rPr>
  </w:style>
  <w:style w:type="character" w:styleId="Refdenotaalpie">
    <w:name w:val="footnote reference"/>
    <w:basedOn w:val="Fuentedeprrafopredeter"/>
    <w:rsid w:val="00C038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677359">
      <w:bodyDiv w:val="1"/>
      <w:marLeft w:val="0"/>
      <w:marRight w:val="0"/>
      <w:marTop w:val="0"/>
      <w:marBottom w:val="0"/>
      <w:divBdr>
        <w:top w:val="none" w:sz="0" w:space="0" w:color="auto"/>
        <w:left w:val="none" w:sz="0" w:space="0" w:color="auto"/>
        <w:bottom w:val="none" w:sz="0" w:space="0" w:color="auto"/>
        <w:right w:val="none" w:sz="0" w:space="0" w:color="auto"/>
      </w:divBdr>
      <w:divsChild>
        <w:div w:id="1739087722">
          <w:marLeft w:val="547"/>
          <w:marRight w:val="0"/>
          <w:marTop w:val="0"/>
          <w:marBottom w:val="0"/>
          <w:divBdr>
            <w:top w:val="none" w:sz="0" w:space="0" w:color="auto"/>
            <w:left w:val="none" w:sz="0" w:space="0" w:color="auto"/>
            <w:bottom w:val="none" w:sz="0" w:space="0" w:color="auto"/>
            <w:right w:val="none" w:sz="0" w:space="0" w:color="auto"/>
          </w:divBdr>
        </w:div>
      </w:divsChild>
    </w:div>
    <w:div w:id="220755274">
      <w:bodyDiv w:val="1"/>
      <w:marLeft w:val="0"/>
      <w:marRight w:val="0"/>
      <w:marTop w:val="0"/>
      <w:marBottom w:val="0"/>
      <w:divBdr>
        <w:top w:val="none" w:sz="0" w:space="0" w:color="auto"/>
        <w:left w:val="none" w:sz="0" w:space="0" w:color="auto"/>
        <w:bottom w:val="none" w:sz="0" w:space="0" w:color="auto"/>
        <w:right w:val="none" w:sz="0" w:space="0" w:color="auto"/>
      </w:divBdr>
      <w:divsChild>
        <w:div w:id="851383171">
          <w:marLeft w:val="0"/>
          <w:marRight w:val="0"/>
          <w:marTop w:val="0"/>
          <w:marBottom w:val="0"/>
          <w:divBdr>
            <w:top w:val="none" w:sz="0" w:space="0" w:color="auto"/>
            <w:left w:val="none" w:sz="0" w:space="0" w:color="auto"/>
            <w:bottom w:val="none" w:sz="0" w:space="0" w:color="auto"/>
            <w:right w:val="none" w:sz="0" w:space="0" w:color="auto"/>
          </w:divBdr>
          <w:divsChild>
            <w:div w:id="1237861736">
              <w:marLeft w:val="0"/>
              <w:marRight w:val="0"/>
              <w:marTop w:val="0"/>
              <w:marBottom w:val="0"/>
              <w:divBdr>
                <w:top w:val="none" w:sz="0" w:space="0" w:color="auto"/>
                <w:left w:val="none" w:sz="0" w:space="0" w:color="auto"/>
                <w:bottom w:val="none" w:sz="0" w:space="0" w:color="auto"/>
                <w:right w:val="none" w:sz="0" w:space="0" w:color="auto"/>
              </w:divBdr>
              <w:divsChild>
                <w:div w:id="8796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393279">
      <w:bodyDiv w:val="1"/>
      <w:marLeft w:val="0"/>
      <w:marRight w:val="0"/>
      <w:marTop w:val="0"/>
      <w:marBottom w:val="0"/>
      <w:divBdr>
        <w:top w:val="none" w:sz="0" w:space="0" w:color="auto"/>
        <w:left w:val="none" w:sz="0" w:space="0" w:color="auto"/>
        <w:bottom w:val="none" w:sz="0" w:space="0" w:color="auto"/>
        <w:right w:val="none" w:sz="0" w:space="0" w:color="auto"/>
      </w:divBdr>
    </w:div>
    <w:div w:id="342517421">
      <w:bodyDiv w:val="1"/>
      <w:marLeft w:val="0"/>
      <w:marRight w:val="0"/>
      <w:marTop w:val="0"/>
      <w:marBottom w:val="0"/>
      <w:divBdr>
        <w:top w:val="none" w:sz="0" w:space="0" w:color="auto"/>
        <w:left w:val="none" w:sz="0" w:space="0" w:color="auto"/>
        <w:bottom w:val="none" w:sz="0" w:space="0" w:color="auto"/>
        <w:right w:val="none" w:sz="0" w:space="0" w:color="auto"/>
      </w:divBdr>
    </w:div>
    <w:div w:id="393940944">
      <w:bodyDiv w:val="1"/>
      <w:marLeft w:val="0"/>
      <w:marRight w:val="0"/>
      <w:marTop w:val="0"/>
      <w:marBottom w:val="0"/>
      <w:divBdr>
        <w:top w:val="none" w:sz="0" w:space="0" w:color="auto"/>
        <w:left w:val="none" w:sz="0" w:space="0" w:color="auto"/>
        <w:bottom w:val="none" w:sz="0" w:space="0" w:color="auto"/>
        <w:right w:val="none" w:sz="0" w:space="0" w:color="auto"/>
      </w:divBdr>
    </w:div>
    <w:div w:id="546138428">
      <w:bodyDiv w:val="1"/>
      <w:marLeft w:val="0"/>
      <w:marRight w:val="0"/>
      <w:marTop w:val="0"/>
      <w:marBottom w:val="0"/>
      <w:divBdr>
        <w:top w:val="none" w:sz="0" w:space="0" w:color="auto"/>
        <w:left w:val="none" w:sz="0" w:space="0" w:color="auto"/>
        <w:bottom w:val="none" w:sz="0" w:space="0" w:color="auto"/>
        <w:right w:val="none" w:sz="0" w:space="0" w:color="auto"/>
      </w:divBdr>
      <w:divsChild>
        <w:div w:id="1559246069">
          <w:marLeft w:val="547"/>
          <w:marRight w:val="0"/>
          <w:marTop w:val="0"/>
          <w:marBottom w:val="0"/>
          <w:divBdr>
            <w:top w:val="none" w:sz="0" w:space="0" w:color="auto"/>
            <w:left w:val="none" w:sz="0" w:space="0" w:color="auto"/>
            <w:bottom w:val="none" w:sz="0" w:space="0" w:color="auto"/>
            <w:right w:val="none" w:sz="0" w:space="0" w:color="auto"/>
          </w:divBdr>
        </w:div>
      </w:divsChild>
    </w:div>
    <w:div w:id="557280712">
      <w:bodyDiv w:val="1"/>
      <w:marLeft w:val="0"/>
      <w:marRight w:val="0"/>
      <w:marTop w:val="0"/>
      <w:marBottom w:val="0"/>
      <w:divBdr>
        <w:top w:val="none" w:sz="0" w:space="0" w:color="auto"/>
        <w:left w:val="none" w:sz="0" w:space="0" w:color="auto"/>
        <w:bottom w:val="none" w:sz="0" w:space="0" w:color="auto"/>
        <w:right w:val="none" w:sz="0" w:space="0" w:color="auto"/>
      </w:divBdr>
    </w:div>
    <w:div w:id="590311064">
      <w:bodyDiv w:val="1"/>
      <w:marLeft w:val="0"/>
      <w:marRight w:val="0"/>
      <w:marTop w:val="0"/>
      <w:marBottom w:val="0"/>
      <w:divBdr>
        <w:top w:val="none" w:sz="0" w:space="0" w:color="auto"/>
        <w:left w:val="none" w:sz="0" w:space="0" w:color="auto"/>
        <w:bottom w:val="none" w:sz="0" w:space="0" w:color="auto"/>
        <w:right w:val="none" w:sz="0" w:space="0" w:color="auto"/>
      </w:divBdr>
    </w:div>
    <w:div w:id="692731155">
      <w:bodyDiv w:val="1"/>
      <w:marLeft w:val="0"/>
      <w:marRight w:val="0"/>
      <w:marTop w:val="0"/>
      <w:marBottom w:val="0"/>
      <w:divBdr>
        <w:top w:val="none" w:sz="0" w:space="0" w:color="auto"/>
        <w:left w:val="none" w:sz="0" w:space="0" w:color="auto"/>
        <w:bottom w:val="none" w:sz="0" w:space="0" w:color="auto"/>
        <w:right w:val="none" w:sz="0" w:space="0" w:color="auto"/>
      </w:divBdr>
    </w:div>
    <w:div w:id="710960592">
      <w:bodyDiv w:val="1"/>
      <w:marLeft w:val="0"/>
      <w:marRight w:val="0"/>
      <w:marTop w:val="0"/>
      <w:marBottom w:val="0"/>
      <w:divBdr>
        <w:top w:val="none" w:sz="0" w:space="0" w:color="auto"/>
        <w:left w:val="none" w:sz="0" w:space="0" w:color="auto"/>
        <w:bottom w:val="none" w:sz="0" w:space="0" w:color="auto"/>
        <w:right w:val="none" w:sz="0" w:space="0" w:color="auto"/>
      </w:divBdr>
      <w:divsChild>
        <w:div w:id="87776220">
          <w:marLeft w:val="1555"/>
          <w:marRight w:val="0"/>
          <w:marTop w:val="0"/>
          <w:marBottom w:val="0"/>
          <w:divBdr>
            <w:top w:val="none" w:sz="0" w:space="0" w:color="auto"/>
            <w:left w:val="none" w:sz="0" w:space="0" w:color="auto"/>
            <w:bottom w:val="none" w:sz="0" w:space="0" w:color="auto"/>
            <w:right w:val="none" w:sz="0" w:space="0" w:color="auto"/>
          </w:divBdr>
        </w:div>
        <w:div w:id="478691891">
          <w:marLeft w:val="1555"/>
          <w:marRight w:val="0"/>
          <w:marTop w:val="0"/>
          <w:marBottom w:val="0"/>
          <w:divBdr>
            <w:top w:val="none" w:sz="0" w:space="0" w:color="auto"/>
            <w:left w:val="none" w:sz="0" w:space="0" w:color="auto"/>
            <w:bottom w:val="none" w:sz="0" w:space="0" w:color="auto"/>
            <w:right w:val="none" w:sz="0" w:space="0" w:color="auto"/>
          </w:divBdr>
        </w:div>
        <w:div w:id="906842103">
          <w:marLeft w:val="1555"/>
          <w:marRight w:val="0"/>
          <w:marTop w:val="0"/>
          <w:marBottom w:val="0"/>
          <w:divBdr>
            <w:top w:val="none" w:sz="0" w:space="0" w:color="auto"/>
            <w:left w:val="none" w:sz="0" w:space="0" w:color="auto"/>
            <w:bottom w:val="none" w:sz="0" w:space="0" w:color="auto"/>
            <w:right w:val="none" w:sz="0" w:space="0" w:color="auto"/>
          </w:divBdr>
        </w:div>
        <w:div w:id="1205868357">
          <w:marLeft w:val="1555"/>
          <w:marRight w:val="0"/>
          <w:marTop w:val="0"/>
          <w:marBottom w:val="0"/>
          <w:divBdr>
            <w:top w:val="none" w:sz="0" w:space="0" w:color="auto"/>
            <w:left w:val="none" w:sz="0" w:space="0" w:color="auto"/>
            <w:bottom w:val="none" w:sz="0" w:space="0" w:color="auto"/>
            <w:right w:val="none" w:sz="0" w:space="0" w:color="auto"/>
          </w:divBdr>
        </w:div>
        <w:div w:id="1773667020">
          <w:marLeft w:val="1555"/>
          <w:marRight w:val="0"/>
          <w:marTop w:val="0"/>
          <w:marBottom w:val="0"/>
          <w:divBdr>
            <w:top w:val="none" w:sz="0" w:space="0" w:color="auto"/>
            <w:left w:val="none" w:sz="0" w:space="0" w:color="auto"/>
            <w:bottom w:val="none" w:sz="0" w:space="0" w:color="auto"/>
            <w:right w:val="none" w:sz="0" w:space="0" w:color="auto"/>
          </w:divBdr>
        </w:div>
        <w:div w:id="1831096318">
          <w:marLeft w:val="1555"/>
          <w:marRight w:val="0"/>
          <w:marTop w:val="0"/>
          <w:marBottom w:val="0"/>
          <w:divBdr>
            <w:top w:val="none" w:sz="0" w:space="0" w:color="auto"/>
            <w:left w:val="none" w:sz="0" w:space="0" w:color="auto"/>
            <w:bottom w:val="none" w:sz="0" w:space="0" w:color="auto"/>
            <w:right w:val="none" w:sz="0" w:space="0" w:color="auto"/>
          </w:divBdr>
        </w:div>
      </w:divsChild>
    </w:div>
    <w:div w:id="852113739">
      <w:bodyDiv w:val="1"/>
      <w:marLeft w:val="0"/>
      <w:marRight w:val="0"/>
      <w:marTop w:val="0"/>
      <w:marBottom w:val="0"/>
      <w:divBdr>
        <w:top w:val="none" w:sz="0" w:space="0" w:color="auto"/>
        <w:left w:val="none" w:sz="0" w:space="0" w:color="auto"/>
        <w:bottom w:val="none" w:sz="0" w:space="0" w:color="auto"/>
        <w:right w:val="none" w:sz="0" w:space="0" w:color="auto"/>
      </w:divBdr>
    </w:div>
    <w:div w:id="999583686">
      <w:bodyDiv w:val="1"/>
      <w:marLeft w:val="0"/>
      <w:marRight w:val="0"/>
      <w:marTop w:val="0"/>
      <w:marBottom w:val="0"/>
      <w:divBdr>
        <w:top w:val="none" w:sz="0" w:space="0" w:color="auto"/>
        <w:left w:val="none" w:sz="0" w:space="0" w:color="auto"/>
        <w:bottom w:val="none" w:sz="0" w:space="0" w:color="auto"/>
        <w:right w:val="none" w:sz="0" w:space="0" w:color="auto"/>
      </w:divBdr>
      <w:divsChild>
        <w:div w:id="1388607728">
          <w:marLeft w:val="547"/>
          <w:marRight w:val="0"/>
          <w:marTop w:val="0"/>
          <w:marBottom w:val="0"/>
          <w:divBdr>
            <w:top w:val="none" w:sz="0" w:space="0" w:color="auto"/>
            <w:left w:val="none" w:sz="0" w:space="0" w:color="auto"/>
            <w:bottom w:val="none" w:sz="0" w:space="0" w:color="auto"/>
            <w:right w:val="none" w:sz="0" w:space="0" w:color="auto"/>
          </w:divBdr>
        </w:div>
      </w:divsChild>
    </w:div>
    <w:div w:id="1046298268">
      <w:bodyDiv w:val="1"/>
      <w:marLeft w:val="0"/>
      <w:marRight w:val="0"/>
      <w:marTop w:val="0"/>
      <w:marBottom w:val="0"/>
      <w:divBdr>
        <w:top w:val="none" w:sz="0" w:space="0" w:color="auto"/>
        <w:left w:val="none" w:sz="0" w:space="0" w:color="auto"/>
        <w:bottom w:val="none" w:sz="0" w:space="0" w:color="auto"/>
        <w:right w:val="none" w:sz="0" w:space="0" w:color="auto"/>
      </w:divBdr>
      <w:divsChild>
        <w:div w:id="2058359107">
          <w:marLeft w:val="547"/>
          <w:marRight w:val="0"/>
          <w:marTop w:val="0"/>
          <w:marBottom w:val="0"/>
          <w:divBdr>
            <w:top w:val="none" w:sz="0" w:space="0" w:color="auto"/>
            <w:left w:val="none" w:sz="0" w:space="0" w:color="auto"/>
            <w:bottom w:val="none" w:sz="0" w:space="0" w:color="auto"/>
            <w:right w:val="none" w:sz="0" w:space="0" w:color="auto"/>
          </w:divBdr>
        </w:div>
      </w:divsChild>
    </w:div>
    <w:div w:id="1083801241">
      <w:bodyDiv w:val="1"/>
      <w:marLeft w:val="0"/>
      <w:marRight w:val="0"/>
      <w:marTop w:val="0"/>
      <w:marBottom w:val="0"/>
      <w:divBdr>
        <w:top w:val="none" w:sz="0" w:space="0" w:color="auto"/>
        <w:left w:val="none" w:sz="0" w:space="0" w:color="auto"/>
        <w:bottom w:val="none" w:sz="0" w:space="0" w:color="auto"/>
        <w:right w:val="none" w:sz="0" w:space="0" w:color="auto"/>
      </w:divBdr>
      <w:divsChild>
        <w:div w:id="796332655">
          <w:marLeft w:val="821"/>
          <w:marRight w:val="0"/>
          <w:marTop w:val="0"/>
          <w:marBottom w:val="120"/>
          <w:divBdr>
            <w:top w:val="none" w:sz="0" w:space="0" w:color="auto"/>
            <w:left w:val="none" w:sz="0" w:space="0" w:color="auto"/>
            <w:bottom w:val="none" w:sz="0" w:space="0" w:color="auto"/>
            <w:right w:val="none" w:sz="0" w:space="0" w:color="auto"/>
          </w:divBdr>
        </w:div>
        <w:div w:id="1063605417">
          <w:marLeft w:val="821"/>
          <w:marRight w:val="0"/>
          <w:marTop w:val="0"/>
          <w:marBottom w:val="60"/>
          <w:divBdr>
            <w:top w:val="none" w:sz="0" w:space="0" w:color="auto"/>
            <w:left w:val="none" w:sz="0" w:space="0" w:color="auto"/>
            <w:bottom w:val="none" w:sz="0" w:space="0" w:color="auto"/>
            <w:right w:val="none" w:sz="0" w:space="0" w:color="auto"/>
          </w:divBdr>
        </w:div>
        <w:div w:id="1838761012">
          <w:marLeft w:val="821"/>
          <w:marRight w:val="0"/>
          <w:marTop w:val="0"/>
          <w:marBottom w:val="60"/>
          <w:divBdr>
            <w:top w:val="none" w:sz="0" w:space="0" w:color="auto"/>
            <w:left w:val="none" w:sz="0" w:space="0" w:color="auto"/>
            <w:bottom w:val="none" w:sz="0" w:space="0" w:color="auto"/>
            <w:right w:val="none" w:sz="0" w:space="0" w:color="auto"/>
          </w:divBdr>
        </w:div>
      </w:divsChild>
    </w:div>
    <w:div w:id="1089734199">
      <w:bodyDiv w:val="1"/>
      <w:marLeft w:val="0"/>
      <w:marRight w:val="0"/>
      <w:marTop w:val="0"/>
      <w:marBottom w:val="0"/>
      <w:divBdr>
        <w:top w:val="none" w:sz="0" w:space="0" w:color="auto"/>
        <w:left w:val="none" w:sz="0" w:space="0" w:color="auto"/>
        <w:bottom w:val="none" w:sz="0" w:space="0" w:color="auto"/>
        <w:right w:val="none" w:sz="0" w:space="0" w:color="auto"/>
      </w:divBdr>
      <w:divsChild>
        <w:div w:id="360324436">
          <w:marLeft w:val="547"/>
          <w:marRight w:val="0"/>
          <w:marTop w:val="0"/>
          <w:marBottom w:val="0"/>
          <w:divBdr>
            <w:top w:val="none" w:sz="0" w:space="0" w:color="auto"/>
            <w:left w:val="none" w:sz="0" w:space="0" w:color="auto"/>
            <w:bottom w:val="none" w:sz="0" w:space="0" w:color="auto"/>
            <w:right w:val="none" w:sz="0" w:space="0" w:color="auto"/>
          </w:divBdr>
        </w:div>
      </w:divsChild>
    </w:div>
    <w:div w:id="1281063137">
      <w:bodyDiv w:val="1"/>
      <w:marLeft w:val="0"/>
      <w:marRight w:val="0"/>
      <w:marTop w:val="0"/>
      <w:marBottom w:val="0"/>
      <w:divBdr>
        <w:top w:val="none" w:sz="0" w:space="0" w:color="auto"/>
        <w:left w:val="none" w:sz="0" w:space="0" w:color="auto"/>
        <w:bottom w:val="none" w:sz="0" w:space="0" w:color="auto"/>
        <w:right w:val="none" w:sz="0" w:space="0" w:color="auto"/>
      </w:divBdr>
    </w:div>
    <w:div w:id="1426078494">
      <w:bodyDiv w:val="1"/>
      <w:marLeft w:val="0"/>
      <w:marRight w:val="0"/>
      <w:marTop w:val="0"/>
      <w:marBottom w:val="0"/>
      <w:divBdr>
        <w:top w:val="none" w:sz="0" w:space="0" w:color="auto"/>
        <w:left w:val="none" w:sz="0" w:space="0" w:color="auto"/>
        <w:bottom w:val="none" w:sz="0" w:space="0" w:color="auto"/>
        <w:right w:val="none" w:sz="0" w:space="0" w:color="auto"/>
      </w:divBdr>
    </w:div>
    <w:div w:id="1482849594">
      <w:bodyDiv w:val="1"/>
      <w:marLeft w:val="0"/>
      <w:marRight w:val="0"/>
      <w:marTop w:val="0"/>
      <w:marBottom w:val="0"/>
      <w:divBdr>
        <w:top w:val="none" w:sz="0" w:space="0" w:color="auto"/>
        <w:left w:val="none" w:sz="0" w:space="0" w:color="auto"/>
        <w:bottom w:val="none" w:sz="0" w:space="0" w:color="auto"/>
        <w:right w:val="none" w:sz="0" w:space="0" w:color="auto"/>
      </w:divBdr>
    </w:div>
    <w:div w:id="1659191748">
      <w:bodyDiv w:val="1"/>
      <w:marLeft w:val="0"/>
      <w:marRight w:val="0"/>
      <w:marTop w:val="0"/>
      <w:marBottom w:val="0"/>
      <w:divBdr>
        <w:top w:val="none" w:sz="0" w:space="0" w:color="auto"/>
        <w:left w:val="none" w:sz="0" w:space="0" w:color="auto"/>
        <w:bottom w:val="none" w:sz="0" w:space="0" w:color="auto"/>
        <w:right w:val="none" w:sz="0" w:space="0" w:color="auto"/>
      </w:divBdr>
    </w:div>
    <w:div w:id="1713535716">
      <w:bodyDiv w:val="1"/>
      <w:marLeft w:val="0"/>
      <w:marRight w:val="0"/>
      <w:marTop w:val="0"/>
      <w:marBottom w:val="0"/>
      <w:divBdr>
        <w:top w:val="none" w:sz="0" w:space="0" w:color="auto"/>
        <w:left w:val="none" w:sz="0" w:space="0" w:color="auto"/>
        <w:bottom w:val="none" w:sz="0" w:space="0" w:color="auto"/>
        <w:right w:val="none" w:sz="0" w:space="0" w:color="auto"/>
      </w:divBdr>
      <w:divsChild>
        <w:div w:id="380442751">
          <w:marLeft w:val="1699"/>
          <w:marRight w:val="0"/>
          <w:marTop w:val="0"/>
          <w:marBottom w:val="0"/>
          <w:divBdr>
            <w:top w:val="none" w:sz="0" w:space="0" w:color="auto"/>
            <w:left w:val="none" w:sz="0" w:space="0" w:color="auto"/>
            <w:bottom w:val="none" w:sz="0" w:space="0" w:color="auto"/>
            <w:right w:val="none" w:sz="0" w:space="0" w:color="auto"/>
          </w:divBdr>
        </w:div>
        <w:div w:id="1031031020">
          <w:marLeft w:val="1699"/>
          <w:marRight w:val="0"/>
          <w:marTop w:val="0"/>
          <w:marBottom w:val="0"/>
          <w:divBdr>
            <w:top w:val="none" w:sz="0" w:space="0" w:color="auto"/>
            <w:left w:val="none" w:sz="0" w:space="0" w:color="auto"/>
            <w:bottom w:val="none" w:sz="0" w:space="0" w:color="auto"/>
            <w:right w:val="none" w:sz="0" w:space="0" w:color="auto"/>
          </w:divBdr>
        </w:div>
        <w:div w:id="1860849829">
          <w:marLeft w:val="1699"/>
          <w:marRight w:val="0"/>
          <w:marTop w:val="0"/>
          <w:marBottom w:val="0"/>
          <w:divBdr>
            <w:top w:val="none" w:sz="0" w:space="0" w:color="auto"/>
            <w:left w:val="none" w:sz="0" w:space="0" w:color="auto"/>
            <w:bottom w:val="none" w:sz="0" w:space="0" w:color="auto"/>
            <w:right w:val="none" w:sz="0" w:space="0" w:color="auto"/>
          </w:divBdr>
        </w:div>
        <w:div w:id="1986742152">
          <w:marLeft w:val="1699"/>
          <w:marRight w:val="0"/>
          <w:marTop w:val="0"/>
          <w:marBottom w:val="0"/>
          <w:divBdr>
            <w:top w:val="none" w:sz="0" w:space="0" w:color="auto"/>
            <w:left w:val="none" w:sz="0" w:space="0" w:color="auto"/>
            <w:bottom w:val="none" w:sz="0" w:space="0" w:color="auto"/>
            <w:right w:val="none" w:sz="0" w:space="0" w:color="auto"/>
          </w:divBdr>
        </w:div>
        <w:div w:id="1998725155">
          <w:marLeft w:val="1699"/>
          <w:marRight w:val="0"/>
          <w:marTop w:val="0"/>
          <w:marBottom w:val="0"/>
          <w:divBdr>
            <w:top w:val="none" w:sz="0" w:space="0" w:color="auto"/>
            <w:left w:val="none" w:sz="0" w:space="0" w:color="auto"/>
            <w:bottom w:val="none" w:sz="0" w:space="0" w:color="auto"/>
            <w:right w:val="none" w:sz="0" w:space="0" w:color="auto"/>
          </w:divBdr>
        </w:div>
      </w:divsChild>
    </w:div>
    <w:div w:id="1727222709">
      <w:bodyDiv w:val="1"/>
      <w:marLeft w:val="0"/>
      <w:marRight w:val="0"/>
      <w:marTop w:val="0"/>
      <w:marBottom w:val="0"/>
      <w:divBdr>
        <w:top w:val="none" w:sz="0" w:space="0" w:color="auto"/>
        <w:left w:val="none" w:sz="0" w:space="0" w:color="auto"/>
        <w:bottom w:val="none" w:sz="0" w:space="0" w:color="auto"/>
        <w:right w:val="none" w:sz="0" w:space="0" w:color="auto"/>
      </w:divBdr>
      <w:divsChild>
        <w:div w:id="1118257806">
          <w:marLeft w:val="0"/>
          <w:marRight w:val="0"/>
          <w:marTop w:val="0"/>
          <w:marBottom w:val="0"/>
          <w:divBdr>
            <w:top w:val="none" w:sz="0" w:space="0" w:color="auto"/>
            <w:left w:val="none" w:sz="0" w:space="0" w:color="auto"/>
            <w:bottom w:val="none" w:sz="0" w:space="0" w:color="auto"/>
            <w:right w:val="none" w:sz="0" w:space="0" w:color="auto"/>
          </w:divBdr>
        </w:div>
      </w:divsChild>
    </w:div>
    <w:div w:id="1829977899">
      <w:bodyDiv w:val="1"/>
      <w:marLeft w:val="0"/>
      <w:marRight w:val="0"/>
      <w:marTop w:val="0"/>
      <w:marBottom w:val="0"/>
      <w:divBdr>
        <w:top w:val="none" w:sz="0" w:space="0" w:color="auto"/>
        <w:left w:val="none" w:sz="0" w:space="0" w:color="auto"/>
        <w:bottom w:val="none" w:sz="0" w:space="0" w:color="auto"/>
        <w:right w:val="none" w:sz="0" w:space="0" w:color="auto"/>
      </w:divBdr>
    </w:div>
    <w:div w:id="1885678117">
      <w:bodyDiv w:val="1"/>
      <w:marLeft w:val="0"/>
      <w:marRight w:val="0"/>
      <w:marTop w:val="0"/>
      <w:marBottom w:val="0"/>
      <w:divBdr>
        <w:top w:val="none" w:sz="0" w:space="0" w:color="auto"/>
        <w:left w:val="none" w:sz="0" w:space="0" w:color="auto"/>
        <w:bottom w:val="none" w:sz="0" w:space="0" w:color="auto"/>
        <w:right w:val="none" w:sz="0" w:space="0" w:color="auto"/>
      </w:divBdr>
      <w:divsChild>
        <w:div w:id="1735929529">
          <w:marLeft w:val="0"/>
          <w:marRight w:val="0"/>
          <w:marTop w:val="0"/>
          <w:marBottom w:val="150"/>
          <w:divBdr>
            <w:top w:val="none" w:sz="0" w:space="0" w:color="auto"/>
            <w:left w:val="none" w:sz="0" w:space="0" w:color="auto"/>
            <w:bottom w:val="none" w:sz="0" w:space="0" w:color="auto"/>
            <w:right w:val="none" w:sz="0" w:space="0" w:color="auto"/>
          </w:divBdr>
        </w:div>
        <w:div w:id="302387477">
          <w:marLeft w:val="0"/>
          <w:marRight w:val="0"/>
          <w:marTop w:val="0"/>
          <w:marBottom w:val="0"/>
          <w:divBdr>
            <w:top w:val="none" w:sz="0" w:space="0" w:color="auto"/>
            <w:left w:val="none" w:sz="0" w:space="0" w:color="auto"/>
            <w:bottom w:val="none" w:sz="0" w:space="0" w:color="auto"/>
            <w:right w:val="none" w:sz="0" w:space="0" w:color="auto"/>
          </w:divBdr>
        </w:div>
      </w:divsChild>
    </w:div>
    <w:div w:id="1939219659">
      <w:bodyDiv w:val="1"/>
      <w:marLeft w:val="0"/>
      <w:marRight w:val="0"/>
      <w:marTop w:val="0"/>
      <w:marBottom w:val="0"/>
      <w:divBdr>
        <w:top w:val="none" w:sz="0" w:space="0" w:color="auto"/>
        <w:left w:val="none" w:sz="0" w:space="0" w:color="auto"/>
        <w:bottom w:val="none" w:sz="0" w:space="0" w:color="auto"/>
        <w:right w:val="none" w:sz="0" w:space="0" w:color="auto"/>
      </w:divBdr>
      <w:divsChild>
        <w:div w:id="450586461">
          <w:marLeft w:val="547"/>
          <w:marRight w:val="0"/>
          <w:marTop w:val="0"/>
          <w:marBottom w:val="0"/>
          <w:divBdr>
            <w:top w:val="none" w:sz="0" w:space="0" w:color="auto"/>
            <w:left w:val="none" w:sz="0" w:space="0" w:color="auto"/>
            <w:bottom w:val="none" w:sz="0" w:space="0" w:color="auto"/>
            <w:right w:val="none" w:sz="0" w:space="0" w:color="auto"/>
          </w:divBdr>
        </w:div>
      </w:divsChild>
    </w:div>
    <w:div w:id="1976062141">
      <w:bodyDiv w:val="1"/>
      <w:marLeft w:val="0"/>
      <w:marRight w:val="0"/>
      <w:marTop w:val="0"/>
      <w:marBottom w:val="0"/>
      <w:divBdr>
        <w:top w:val="none" w:sz="0" w:space="0" w:color="auto"/>
        <w:left w:val="none" w:sz="0" w:space="0" w:color="auto"/>
        <w:bottom w:val="none" w:sz="0" w:space="0" w:color="auto"/>
        <w:right w:val="none" w:sz="0" w:space="0" w:color="auto"/>
      </w:divBdr>
    </w:div>
    <w:div w:id="2024504847">
      <w:bodyDiv w:val="1"/>
      <w:marLeft w:val="0"/>
      <w:marRight w:val="0"/>
      <w:marTop w:val="0"/>
      <w:marBottom w:val="0"/>
      <w:divBdr>
        <w:top w:val="none" w:sz="0" w:space="0" w:color="auto"/>
        <w:left w:val="none" w:sz="0" w:space="0" w:color="auto"/>
        <w:bottom w:val="none" w:sz="0" w:space="0" w:color="auto"/>
        <w:right w:val="none" w:sz="0" w:space="0" w:color="auto"/>
      </w:divBdr>
    </w:div>
    <w:div w:id="2041277058">
      <w:bodyDiv w:val="1"/>
      <w:marLeft w:val="0"/>
      <w:marRight w:val="0"/>
      <w:marTop w:val="0"/>
      <w:marBottom w:val="0"/>
      <w:divBdr>
        <w:top w:val="none" w:sz="0" w:space="0" w:color="auto"/>
        <w:left w:val="none" w:sz="0" w:space="0" w:color="auto"/>
        <w:bottom w:val="none" w:sz="0" w:space="0" w:color="auto"/>
        <w:right w:val="none" w:sz="0" w:space="0" w:color="auto"/>
      </w:divBdr>
      <w:divsChild>
        <w:div w:id="192244357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TORV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8ACA643A32F1846912802DF98F4E3B9" ma:contentTypeVersion="6" ma:contentTypeDescription="Crear nuevo documento." ma:contentTypeScope="" ma:versionID="991f3f7b6e667dd186fbfecac7a1d159">
  <xsd:schema xmlns:xsd="http://www.w3.org/2001/XMLSchema" xmlns:xs="http://www.w3.org/2001/XMLSchema" xmlns:p="http://schemas.microsoft.com/office/2006/metadata/properties" xmlns:ns2="c729efbf-41a2-4672-b216-aa68c8d6ee5f" xmlns:ns3="c5eb0837-43fa-42d8-ba51-8566dd7f21c7" targetNamespace="http://schemas.microsoft.com/office/2006/metadata/properties" ma:root="true" ma:fieldsID="4c95ae8847dae1a33abeb163848804c1" ns2:_="" ns3:_="">
    <xsd:import namespace="c729efbf-41a2-4672-b216-aa68c8d6ee5f"/>
    <xsd:import namespace="c5eb0837-43fa-42d8-ba51-8566dd7f21c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29efbf-41a2-4672-b216-aa68c8d6ee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eb0837-43fa-42d8-ba51-8566dd7f21c7"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5170C0-6996-4F49-9AFD-8F5A05AB08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29efbf-41a2-4672-b216-aa68c8d6ee5f"/>
    <ds:schemaRef ds:uri="c5eb0837-43fa-42d8-ba51-8566dd7f21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9AA54C-1499-4BDC-A2E2-194F37A1FD0E}">
  <ds:schemaRefs>
    <ds:schemaRef ds:uri="http://schemas.microsoft.com/sharepoint/v3/contenttype/forms"/>
  </ds:schemaRefs>
</ds:datastoreItem>
</file>

<file path=customXml/itemProps3.xml><?xml version="1.0" encoding="utf-8"?>
<ds:datastoreItem xmlns:ds="http://schemas.openxmlformats.org/officeDocument/2006/customXml" ds:itemID="{CD149EBA-808D-4809-A214-6B2AFFF88571}">
  <ds:schemaRefs>
    <ds:schemaRef ds:uri="http://schemas.openxmlformats.org/officeDocument/2006/bibliography"/>
  </ds:schemaRefs>
</ds:datastoreItem>
</file>

<file path=customXml/itemProps4.xml><?xml version="1.0" encoding="utf-8"?>
<ds:datastoreItem xmlns:ds="http://schemas.openxmlformats.org/officeDocument/2006/customXml" ds:itemID="{1D7F479C-356C-4640-A9AF-4D87430A53E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TORV2</Template>
  <TotalTime>3</TotalTime>
  <Pages>9</Pages>
  <Words>2737</Words>
  <Characters>15054</Characters>
  <Application>Microsoft Office Word</Application>
  <DocSecurity>0</DocSecurity>
  <Lines>125</Lines>
  <Paragraphs>35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vt:lpstr>
      <vt:lpstr>s</vt:lpstr>
    </vt:vector>
  </TitlesOfParts>
  <Company>Lloyds TSB Group</Company>
  <LinksUpToDate>false</LinksUpToDate>
  <CharactersWithSpaces>17756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c:title>
  <dc:subject/>
  <dc:creator>IT Support, GRM</dc:creator>
  <cp:keywords/>
  <cp:lastModifiedBy>Luz Dary Amaya Pena</cp:lastModifiedBy>
  <cp:revision>3</cp:revision>
  <cp:lastPrinted>2017-10-03T13:54:00Z</cp:lastPrinted>
  <dcterms:created xsi:type="dcterms:W3CDTF">2023-05-02T21:24:00Z</dcterms:created>
  <dcterms:modified xsi:type="dcterms:W3CDTF">2023-05-02T21:26:00Z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0x01010048ACA643A32F1846912802DF98F4E3B9</vt:lpwstr>
  </property>
</Properties>
</file>